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4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8"/>
        </w:rPr>
        <w:t>从架构判断到工程落地</w:t>
      </w:r>
    </w:p>
    <w:p>
      <w:pPr>
        <w:spacing w:before="560"/>
      </w:pPr>
      <w:r>
        <w:rPr>
          <w:rFonts w:ascii="Arial" w:hAnsi="Arial" w:eastAsia="Microsoft YaHei"/>
          <w:b/>
          <w:color w:val="C89324"/>
          <w:sz w:val="30"/>
        </w:rPr>
        <w:t>第二周</w:t>
      </w:r>
    </w:p>
    <w:p>
      <w:r>
        <w:rPr>
          <w:rFonts w:ascii="Arial" w:hAnsi="Arial" w:eastAsia="Microsoft YaHei"/>
          <w:b/>
          <w:color w:val="172B3A"/>
          <w:sz w:val="48"/>
        </w:rPr>
        <w:t>Agent工具调用、状态机与MCP实战</w:t>
      </w:r>
    </w:p>
    <w:p>
      <w:pPr>
        <w:spacing w:before="300"/>
      </w:pPr>
      <w:r>
        <w:rPr>
          <w:rFonts w:ascii="Arial" w:hAnsi="Arial" w:eastAsia="Microsoft YaHei"/>
          <w:color w:val="5E7180"/>
          <w:sz w:val="21"/>
        </w:rPr>
        <w:t>Tool Calling · ReAct · LangGraph · State · Persistence · Memory · MCP · Observability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本周定位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把第一周的Agent闭环落到可运行系统：模型提出动作，策略层授权，工具执行，状态更新，图决定下一节点，Checkpoint保证恢复，Trace保证可诊断。</w:t>
            </w:r>
          </w:p>
        </w:tc>
      </w:tr>
    </w:tbl>
    <w:p>
      <w:pPr>
        <w:spacing w:after="0"/>
      </w:pPr>
    </w:p>
    <w:p>
      <w:pPr>
        <w:spacing w:before="440"/>
      </w:pPr>
      <w:r>
        <w:rPr>
          <w:rFonts w:ascii="Arial" w:hAnsi="Arial" w:eastAsia="Microsoft YaHei"/>
          <w:color w:val="5E7180"/>
          <w:sz w:val="19"/>
        </w:rPr>
        <w:t>作者 / 讲师：DataDan</w:t>
        <w:br/>
        <w:t>版本：v0.1 · 2026年7月</w:t>
        <w:br/>
        <w:t>建议许可：CC BY 4.0（发布前由作者最终确认）</w:t>
      </w:r>
    </w:p>
    <w:p>
      <w:r>
        <w:br w:type="page"/>
      </w:r>
    </w:p>
    <w:p>
      <w:pPr>
        <w:pStyle w:val="Heading1"/>
        <w:keepNext/>
      </w:pPr>
      <w:r>
        <w:t>开源出版与技术版本说明</w:t>
      </w:r>
    </w:p>
    <w:p>
      <w:pPr>
        <w:spacing w:after="140" w:line="293" w:lineRule="auto"/>
      </w:pPr>
      <w:r>
        <w:rPr>
          <w:rFonts w:ascii="Arial" w:hAnsi="Arial" w:eastAsia="Microsoft YaHei"/>
        </w:rPr>
        <w:t>本周内容面向GitHub开源书和公开教学。正文、图示、案例与代码均按教学目标重新组织，不复刻原书章节。概念上参考了《Practical Multi-Agent AI Systems》以及LangChain、LangGraph、MCP和LangSmith官方资料。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Agent框架变化很快。本章将“稳定工程原理”与“当前框架接口”分开讲：Tool Contract、状态机、权限、幂等、恢复和可观测属于稳定原理；`create_agent`、`ToolNode`、Checkpointer等属于当前参考实现。公开发布时应通过自动化测试持续校验版本兼容。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当前接口基线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示例以LangChain 1.x / LangGraph 1.x风格组织。官方当前推荐用 `create_agent` 快速构建Agent；需要精细控制时，使用LangGraph的State、Node、Edge和ToolNode。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本周学习目标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解释一次Tool Calling从模型输出到真实执行的完整协议。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设计一个可理解、可验证、可授权、可审计的Tool Contract。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用State、Node和Edge实现一个可停止的ReAct循环。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区分线程状态、长期记忆与领域知识。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通过Checkpoint支持多轮、人工审批、故障恢复和回放。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理解MCP的Host—Client—Server边界与能力协商。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建立错误分类、重试、幂等、预算和可观测机制。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完成一个最小但可测试的退款分析Data Agent。</w:t>
      </w:r>
    </w:p>
    <w:p>
      <w:pPr>
        <w:pStyle w:val="Heading2"/>
        <w:keepNext/>
      </w:pPr>
      <w:r>
        <w:t>三单元课程安排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核心产出</w:t>
            </w:r>
          </w:p>
        </w:tc>
        <w:tc>
          <w:tcPr>
            <w:tcW w:type="dxa" w:w="1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建议课时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单元A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Calling与Tool Contract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3个安全只读工具＋策略门禁</w:t>
            </w:r>
          </w:p>
        </w:tc>
        <w:tc>
          <w:tcPr>
            <w:tcW w:type="dxa" w:w="1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90分钟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单元B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ReAct、LangGraph与状态持久化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可循环、可停止、可恢复的状态图</w:t>
            </w:r>
          </w:p>
        </w:tc>
        <w:tc>
          <w:tcPr>
            <w:tcW w:type="dxa" w:w="1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120分钟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单元C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MCP、记忆、错误处理与可观测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远程工具接入＋Trace＋测试</w:t>
            </w:r>
          </w:p>
        </w:tc>
        <w:tc>
          <w:tcPr>
            <w:tcW w:type="dxa" w:w="1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120分钟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综合实验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Refund Root-Cause Agent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代码骨架、测试集与验收报告</w:t>
            </w:r>
          </w:p>
        </w:tc>
        <w:tc>
          <w:tcPr>
            <w:tcW w:type="dxa" w:w="1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2—4小时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本周知识地图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关键对象</w:t>
            </w:r>
          </w:p>
        </w:tc>
        <w:tc>
          <w:tcPr>
            <w:tcW w:type="dxa" w:w="4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本周要解决的问题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模型层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Call、Structured Output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模型怎样表达动作意图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编排层</w:t>
            </w:r>
          </w:p>
        </w:tc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State、Node、Edge、Router</w:t>
            </w:r>
          </w:p>
        </w:tc>
        <w:tc>
          <w:tcPr>
            <w:tcW w:type="dxa" w:w="4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循环、分支和终止如何显式化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执行层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Registry、Policy Gate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动作怎样被验证和安全执行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持久层</w:t>
            </w:r>
          </w:p>
        </w:tc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Thread、Checkpoint、Store</w:t>
            </w:r>
          </w:p>
        </w:tc>
        <w:tc>
          <w:tcPr>
            <w:tcW w:type="dxa" w:w="4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中断后怎样继续、记忆放哪里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协议层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Host、Client、Server</w:t>
            </w:r>
          </w:p>
        </w:tc>
        <w:tc>
          <w:tcPr>
            <w:tcW w:type="dxa" w:w="4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远程工具怎样发现与调用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运维层</w:t>
            </w:r>
          </w:p>
        </w:tc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Trace、Run、Metrics、Eval</w:t>
            </w:r>
          </w:p>
        </w:tc>
        <w:tc>
          <w:tcPr>
            <w:tcW w:type="dxa" w:w="4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出错时怎样定位和回归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单元A：Tool Calling不是函数调用魔法</w:t>
      </w:r>
    </w:p>
    <w:p>
      <w:pPr>
        <w:spacing w:after="140" w:line="293" w:lineRule="auto"/>
      </w:pPr>
      <w:r>
        <w:rPr>
          <w:rFonts w:ascii="Arial" w:hAnsi="Arial" w:eastAsia="Microsoft YaHei"/>
        </w:rPr>
        <w:t>许多教程把Tool Calling写成“模型自动调用函数”。这个说法方便，但会遮蔽最重要的责任边界：模型通常只生成一个结构化动作提议，真正的代码执行发生在模型之外。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6124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_calling_protoc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图2-1  Tool Calling是一套受控动作协议，而不是让模型直接进入业务系统</w:t>
      </w:r>
    </w:p>
    <w:p>
      <w:pPr>
        <w:pStyle w:val="Heading1"/>
        <w:keepNext/>
      </w:pPr>
      <w:r>
        <w:t>1. 一次Tool Calling究竟发生了什么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应用将可用工具的名称、描述和参数Schema暴露给模型。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模型基于目标和上下文，选择直接回答或生成一个Tool Call。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应用解析Tool Call，确认工具是否存在、参数是否合法。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策略层检查身份、权限、风险、预算、审批和速率限制。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执行器调用本地函数、API、数据库或远程MCP Server。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执行结果被包装成Tool Message，并与对应的tool_call_id关联。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模型读取工具结果，决定继续调用、修正参数、澄清或给出最终答案。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系统保存状态、Trace、审计信息和质量指标。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责任边界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模型负责提出动作；应用负责授权、执行和承担后果。不要把“模型选择了工具”误写成“模型已经执行了工具”。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Tool Call必须包含哪些信息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"id": "call_01",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"name": "query_refund_metric",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"arguments":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"period": "2026-07",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"region": "华东",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"customer_type": "paid"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这个结构只是执行请求，还不是执行许可。工具调用前仍需要检查调用者身份、参数范围、数据权限、资源预算以及是否属于高风险动作。</w:t>
      </w:r>
    </w:p>
    <w:p>
      <w:pPr>
        <w:pStyle w:val="Heading2"/>
        <w:keepNext/>
      </w:pPr>
      <w:r>
        <w:t>1.2 Tool Message为什么必须关联tool_call_id</w:t>
      </w:r>
    </w:p>
    <w:p>
      <w:pPr>
        <w:spacing w:after="140" w:line="293" w:lineRule="auto"/>
      </w:pPr>
      <w:r>
        <w:rPr>
          <w:rFonts w:ascii="Arial" w:hAnsi="Arial" w:eastAsia="Microsoft YaHei"/>
        </w:rPr>
        <w:t>一个模型响应可以提出多个并行工具调用。结果返回时，应用必须明确每个结果对应哪个请求。没有稳定关联ID，模型可能把渠道查询结果误认为地区查询结果，审计系统也无法还原因果链。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tool_call_id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关联动作与结果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错配会污染推理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tool_name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标识实际执行能力</w:t>
            </w:r>
          </w:p>
        </w:tc>
        <w:tc>
          <w:tcPr>
            <w:tcW w:type="dxa" w:w="4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同名工具可能版本不同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arguments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记录规范化参数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敏感数据需脱敏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result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结构化事实或错误</w:t>
            </w:r>
          </w:p>
        </w:tc>
        <w:tc>
          <w:tcPr>
            <w:tcW w:type="dxa" w:w="4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不可作为可信指令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status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成功、失败、拒绝、等待审批</w:t>
            </w:r>
          </w:p>
        </w:tc>
        <w:tc>
          <w:tcPr>
            <w:tcW w:type="dxa" w:w="4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不能用自然语言猜测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latency/cost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资源和SLO观测</w:t>
            </w:r>
          </w:p>
        </w:tc>
        <w:tc>
          <w:tcPr>
            <w:tcW w:type="dxa" w:w="4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缺失则无法预算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Tool Contract：一个好工具比一个好Prompt更重要</w:t>
      </w:r>
    </w:p>
    <w:p>
      <w:pPr>
        <w:spacing w:after="140" w:line="293" w:lineRule="auto"/>
      </w:pPr>
      <w:r>
        <w:rPr>
          <w:rFonts w:ascii="Arial" w:hAnsi="Arial" w:eastAsia="Microsoft YaHei"/>
        </w:rPr>
        <w:t>工具是Agent能力边界的最小单元。工具描述、参数Schema、权限和结果结构共同决定模型是否能正确使用它。</w:t>
      </w:r>
    </w:p>
    <w:p>
      <w:pPr>
        <w:pStyle w:val="Heading2"/>
        <w:keepNext/>
      </w:pPr>
      <w:r>
        <w:t>2.1 工具契约的九个组成部分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7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需要回答的问题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名称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是否明确、稳定、避免与其他工具混淆？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描述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什么时候使用、什么时候不要使用？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输入Schema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字段类型、单位、枚举、范围、必填项是什么？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输出Schema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事实、来源、时间和错误怎样表达？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哪些角色或租户可以调用？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副作用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只读还是写入，是否可逆？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幂等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重复调用是否产生重复副作用？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超时与重试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何种错误可重试，最多几次？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审计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记录哪些输入、输出、版本和身份？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好描述与坏描述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7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工具描述</w:t>
            </w:r>
          </w:p>
        </w:tc>
      </w:tr>
      <w:tr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坏描述</w:t>
            </w:r>
          </w:p>
        </w:tc>
        <w:tc>
          <w:tcPr>
            <w:tcW w:type="dxa" w:w="7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查询退款信息。</w:t>
            </w:r>
          </w:p>
        </w:tc>
      </w:tr>
      <w:tr>
        <w:tc>
          <w:tcPr>
            <w:tcW w:type="dxa" w:w="1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好描述</w:t>
            </w:r>
          </w:p>
        </w:tc>
        <w:tc>
          <w:tcPr>
            <w:tcW w:type="dxa" w:w="7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读取指定月份、地区和客户类型的聚合退款指标。仅用于分析，不返回个人级记录，不可用于修改订单或退款状态。period必须为YYYY-MM。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好描述同时包含使用条件、能力范围、禁止事项和关键参数约束。描述的目标不是“让模型觉得它很强”，而是减少歧义。</w:t>
      </w:r>
    </w:p>
    <w:p>
      <w:pPr>
        <w:pStyle w:val="Heading2"/>
        <w:keepNext/>
      </w:pPr>
      <w:r>
        <w:t>2.3 参数Schema不是文档，而是防线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enum import Enum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from pydantic import BaseModel, Field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class CustomerType(str, Enum):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paid = "paid"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trial = "trial"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class RefundMetricInput(BaseModel):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period: str = Field(pattern=r"^\d{4}-\d{2}$")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region: str = Field(min_length=2, max_length=20)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customer_type: CustomerType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include_personal_data: bool = False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关键限制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`include_personal_data=False` 不能只依赖默认值。策略层还应强制拒绝模型将其改成True，除非调用者具备相应权限和业务理由。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输出必须面向后续推理设计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"metric": "refund_rate",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"value": 0.083,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"numerator": 830,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"denominator": 10000,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"period": "2026-07",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"filters": {"region": "华东", "customer_type": "paid"},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"source": "analytics.refund_daily",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"freshness_at": "2026-07-22T08:00:00Z",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"quality_status": "passed"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只返回“退款率8.3%”会丢失分子、分母、过滤条件、来源和新鲜度。Agent后续虽然能生成流畅解释，却无法核验证据口径。</w:t>
      </w:r>
    </w:p>
    <w:p>
      <w:pPr>
        <w:pStyle w:val="Heading1"/>
        <w:keepNext/>
      </w:pPr>
      <w:r>
        <w:t>3. 用LangChain定义工具</w:t>
      </w:r>
    </w:p>
    <w:p>
      <w:pPr>
        <w:spacing w:after="140" w:line="293" w:lineRule="auto"/>
      </w:pPr>
      <w:r>
        <w:rPr>
          <w:rFonts w:ascii="Arial" w:hAnsi="Arial" w:eastAsia="Microsoft YaHei"/>
        </w:rPr>
        <w:t>下面代码采用当前LangChain工具装饰器风格。它适合教学和快速开发；生产系统仍需在函数内部或外层中间件中增加身份、权限、超时、审计和数据契约。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langchain.tools import tool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@tool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 query_refund_metric(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period: str,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region: str,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customer_type: str,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) -&gt; dict: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"""Read an aggregated refund metric.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 only for analytics. Returns no customer-level records.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period must be YYYY-MM.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"""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# Replace with a parameterized, read-only query.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"metric": "refund_rate",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"value": 0.083,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"numerator": 830,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"denominator": 10000,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"filters":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"period": period,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"region": region,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    "customer_type": customer_type,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"source": "analytics.refund_daily",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为什么不要在工具里让LLM自由拼SQL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字符串拼接可能产生SQL Injection和范围越权。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模型可能省略租户、时间或数据权限过滤。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查询可能造成全表扫描、资源耗尽或锁竞争。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错误SQL难以稳定重试，副作用难以审计。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查询结果缺少指标口径、来源和质量状态。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更稳妥的方式是：工具接受业务参数或受限查询计划；确定性SQL Builder或模板生成SQL；AST、安全策略和资源预算校验后，使用只读连接执行。</w:t>
      </w:r>
    </w:p>
    <w:p>
      <w:pPr>
        <w:pStyle w:val="Heading2"/>
        <w:keepNext/>
      </w:pPr>
      <w:r>
        <w:t>3.2 Tool Registry与动态工具选择</w:t>
      </w:r>
    </w:p>
    <w:p>
      <w:pPr>
        <w:spacing w:after="140" w:line="293" w:lineRule="auto"/>
      </w:pPr>
      <w:r>
        <w:rPr>
          <w:rFonts w:ascii="Arial" w:hAnsi="Arial" w:eastAsia="Microsoft YaHei"/>
        </w:rPr>
        <w:t>当工具较多时，不应每次把全部工具暴露给模型。可以先根据业务域、用户权限、会话阶段和任务类型筛出5—8个候选工具，再交给模型选择。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过滤层</w:t>
            </w:r>
          </w:p>
        </w:tc>
        <w:tc>
          <w:tcPr>
            <w:tcW w:type="dxa" w:w="7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身份过滤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访客不可见导出和客户明细工具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领域过滤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退款分析不暴露库存写入工具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阶段过滤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完成证据收集前不暴露报告发布工具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风险过滤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未进入审批状态时隐藏写操作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能力过滤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仅暴露当前MCP Server声明支持的工具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单元B：ReAct、LangGraph与状态持久化</w:t>
      </w:r>
    </w:p>
    <w:p>
      <w:pPr>
        <w:pStyle w:val="Heading1"/>
        <w:keepNext/>
      </w:pPr>
      <w:r>
        <w:t>4. ReAct不是提示词，而是控制循环</w:t>
      </w:r>
    </w:p>
    <w:p>
      <w:pPr>
        <w:spacing w:after="140" w:line="293" w:lineRule="auto"/>
      </w:pPr>
      <w:r>
        <w:rPr>
          <w:rFonts w:ascii="Arial" w:hAnsi="Arial" w:eastAsia="Microsoft YaHei"/>
        </w:rPr>
        <w:t>ReAct通常被解释为Reason + Act。工程上更准确的理解是：模型根据状态产生动作或最终回答；工具执行后把观察结果写回状态；路由器判断是继续循环还是结束。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82215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ct_state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图2-2  ReAct在工程中表现为模型节点、工具节点、条件路由和终止节点</w:t>
      </w:r>
    </w:p>
    <w:p>
      <w:pPr>
        <w:spacing w:after="140" w:line="293" w:lineRule="auto"/>
      </w:pPr>
      <w:r>
        <w:rPr>
          <w:rFonts w:ascii="Arial" w:hAnsi="Arial" w:eastAsia="Microsoft YaHei"/>
        </w:rPr>
        <w:t>把ReAct写成显式状态图有三个好处：控制路径可见、每步可测试、失败后可从边界恢复。若只用一个无限while循环，权限、停止条件、重试和观测很快会混成一团。</w:t>
      </w:r>
    </w:p>
    <w:p>
      <w:pPr>
        <w:pStyle w:val="Heading2"/>
        <w:keepNext/>
      </w:pPr>
      <w:r>
        <w:t>4.1 一次循环的五种合法结果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模型决定</w:t>
            </w:r>
          </w:p>
        </w:tc>
        <w:tc>
          <w:tcPr>
            <w:tcW w:type="dxa" w:w="4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系统动作</w:t>
            </w:r>
          </w:p>
        </w:tc>
        <w:tc>
          <w:tcPr>
            <w:tcW w:type="dxa" w:w="2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是否继续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直接回答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进入输出校验</w:t>
            </w:r>
          </w:p>
        </w:tc>
        <w:tc>
          <w:tcPr>
            <w:tcW w:type="dxa" w:w="2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提出工具调用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经过策略门禁后执行</w:t>
            </w:r>
          </w:p>
        </w:tc>
        <w:tc>
          <w:tcPr>
            <w:tcW w:type="dxa" w:w="2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请求澄清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向用户返回问题并保存状态</w:t>
            </w:r>
          </w:p>
        </w:tc>
        <w:tc>
          <w:tcPr>
            <w:tcW w:type="dxa" w:w="2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暂停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请求人工审批</w:t>
            </w:r>
          </w:p>
        </w:tc>
        <w:tc>
          <w:tcPr>
            <w:tcW w:type="dxa" w:w="4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生成审批记录并Interrupt</w:t>
            </w:r>
          </w:p>
        </w:tc>
        <w:tc>
          <w:tcPr>
            <w:tcW w:type="dxa" w:w="2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暂停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无法完成</w:t>
            </w:r>
          </w:p>
        </w:tc>
        <w:tc>
          <w:tcPr>
            <w:tcW w:type="dxa" w:w="4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返回受控失败与原因</w:t>
            </w:r>
          </w:p>
        </w:tc>
        <w:tc>
          <w:tcPr>
            <w:tcW w:type="dxa" w:w="2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停止条件必须外显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模型没有提出新的Tool Call并给出最终响应；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达到最大步数或最大模型调用次数；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Token、费用、时间或查询资源预算耗尽；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连续出现相同动作或相同参数，判定循环；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证据已经满足成功标准；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触发权限拒绝、安全阻断或人工审批；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出现不可重试错误。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生产原则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停止条件不能只写在System Prompt里。最大步数、预算、动作去重和风险阻断必须由运行时强制执行。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为什么需要状态图</w:t>
      </w:r>
    </w:p>
    <w:p>
      <w:pPr>
        <w:spacing w:after="140" w:line="293" w:lineRule="auto"/>
      </w:pPr>
      <w:r>
        <w:rPr>
          <w:rFonts w:ascii="Arial" w:hAnsi="Arial" w:eastAsia="Microsoft YaHei"/>
        </w:rPr>
        <w:t>LangGraph将Agent工作流拆成三个核心对象：State保存当前快照；Node执行工作并返回状态更新；Edge根据状态决定下一个Node。Node可以调用模型，也可以只是普通代码。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4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不应该承担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State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保存跨步骤共享的数据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执行数据库查询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Node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处理一项明确工作并返回增量更新</w:t>
            </w:r>
          </w:p>
        </w:tc>
        <w:tc>
          <w:tcPr>
            <w:tcW w:type="dxa" w:w="3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隐藏全部业务流程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Edge/Router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决定下一跳或结束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生成业务事实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Reducer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合并并行或累积更新</w:t>
            </w:r>
          </w:p>
        </w:tc>
        <w:tc>
          <w:tcPr>
            <w:tcW w:type="dxa" w:w="3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偷偷改变语义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Checkpointer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保存每个Super-step状态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代替领域数据库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5.1 State应该是什么样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251814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contr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5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图2-3  State是Agent的运行契约，不只是消息列表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typing import Annotated, Literal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from typing_extensions import TypedDict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from langgraph.graph.message import add_messages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class AgentState(TypedDict):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messages: Annotated[list, add_messages]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goal: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status: Literal[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"running", "waiting_user", "waiting_approval",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"completed", "failed"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evidence: list[dict]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step_count: int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token_budget: int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last_error: dict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trace_context: dict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`messages`使用Reducer累积消息；其他字段默认采用覆盖语义。若并行节点同时更新同一字段，应明确Reducer，否则可能产生不可预测或冲突的状态。</w:t>
      </w:r>
    </w:p>
    <w:p>
      <w:pPr>
        <w:pStyle w:val="Heading2"/>
        <w:keepNext/>
      </w:pPr>
      <w:r>
        <w:t>5.2 全量State与增量Update</w:t>
      </w:r>
    </w:p>
    <w:p>
      <w:pPr>
        <w:spacing w:after="140" w:line="293" w:lineRule="auto"/>
      </w:pPr>
      <w:r>
        <w:rPr>
          <w:rFonts w:ascii="Arial" w:hAnsi="Arial" w:eastAsia="Microsoft YaHei"/>
        </w:rPr>
        <w:t>Node接收完整状态，但应该只返回自己负责更新的字段。不要在每个Node中复制、重写全部State，这会增加冲突和意外覆盖。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increment_step(state: AgentState) -&gt; dict: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"step_count": state["step_count"] + 1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消息不是万能状态存储</w:t>
      </w:r>
    </w:p>
    <w:p>
      <w:pPr>
        <w:spacing w:after="140" w:line="293" w:lineRule="auto"/>
      </w:pPr>
      <w:r>
        <w:rPr>
          <w:rFonts w:ascii="Arial" w:hAnsi="Arial" w:eastAsia="Microsoft YaHei"/>
        </w:rPr>
        <w:t>把预算、权限、错误、证据和执行ID写进自然语言消息，短期看起来方便，长期会导致解析脆弱、上下文膨胀和安全污染。结构化控制数据应该放在独立字段中，并决定哪些内容可以进入模型上下文。</w:t>
      </w:r>
    </w:p>
    <w:p>
      <w:pPr>
        <w:pStyle w:val="Heading1"/>
        <w:keepNext/>
      </w:pPr>
      <w:r>
        <w:t>6. 从零构建一个ReAct状态图</w:t>
      </w:r>
    </w:p>
    <w:p>
      <w:pPr>
        <w:pStyle w:val="Heading2"/>
        <w:keepNext/>
      </w:pPr>
      <w:r>
        <w:t>6.1 模型节点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langchain.chat_models import init_chat_model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model = init_chat_model(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"openai:gpt-5.4-mini",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temperature=0,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model_with_tools = model.bind_tools(tools)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 call_model(state: AgentState) -&gt; dict: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response = model_with_tools.invoke(state["messages"])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"messages": [response],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"step_count": state["step_count"] + 1,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工具节点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langgraph.prebuilt import ToolNode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tool_node = ToolNode(tools)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`ToolNode`可以处理工具执行和消息回写，适合快速构建。对于复杂授权、审批、审计和错误分类，可以在它外层增加Middleware，或实现自定义执行节点。</w:t>
      </w:r>
    </w:p>
    <w:p>
      <w:pPr>
        <w:pStyle w:val="Heading2"/>
        <w:keepNext/>
      </w:pPr>
      <w:r>
        <w:t>6.3 条件路由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langgraph.graph import END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 route_after_model(state: AgentState):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last = state["messages"][-1]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state["step_count"] &gt;= 8: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return END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getattr(last, "tool_calls", None):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return "tools"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END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这里的最大步数由程序强制执行。后续还可加入预算耗尽、重复动作、等待审批、请求澄清和不可重试错误等分支。</w:t>
      </w:r>
    </w:p>
    <w:p>
      <w:pPr>
        <w:pStyle w:val="Heading2"/>
        <w:keepNext/>
      </w:pPr>
      <w:r>
        <w:t>6.4 组装Graph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langgraph.graph import StateGraph, START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builder = StateGraph(AgentState)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builder.add_node("model", call_model)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builder.add_node("tools", tool_node)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builder.add_edge(START, "model")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builder.add_conditional_edges("model", route_after_model)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builder.add_edge("tools", "model")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graph = builder.compile()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当前框架提示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同一节点不要同时配置普通出边和动态路由，否则可能两条路径同时执行，图行为更难推理。一个节点选择一种路由机制。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使用预构建Agent，仍然要理解底层图</w:t>
      </w:r>
    </w:p>
    <w:p>
      <w:pPr>
        <w:spacing w:after="140" w:line="293" w:lineRule="auto"/>
      </w:pPr>
      <w:r>
        <w:rPr>
          <w:rFonts w:ascii="Arial" w:hAnsi="Arial" w:eastAsia="Microsoft YaHei"/>
        </w:rPr>
        <w:t>当需求接近标准ReAct循环时，可以使用LangChain当前的 `create_agent` 快速构建。它在底层使用LangGraph运行时。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langchain.agents import create_agent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agent = create_agent(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model="openai:gpt-5.4-mini",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tools=tools,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system_prompt=(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"You are a read-only refund analytics agent. 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"Use evidence from tools. Never invent metrics."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result = agent.invoke({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"messages": [{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"role": "user",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"content": "分析2026年7月华东付费客户退款率上涨原因"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选择</w:t>
            </w:r>
          </w:p>
        </w:tc>
        <w:tc>
          <w:tcPr>
            <w:tcW w:type="dxa" w:w="4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适合场景</w:t>
            </w:r>
          </w:p>
        </w:tc>
        <w:tc>
          <w:tcPr>
            <w:tcW w:type="dxa" w:w="2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create_agent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标准工具循环、快速原型、Middleware足够</w:t>
            </w:r>
          </w:p>
        </w:tc>
        <w:tc>
          <w:tcPr>
            <w:tcW w:type="dxa" w:w="2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路径定制空间较小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ToolNode + StateGraph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需要自定义状态、分支、预算和审批</w:t>
            </w:r>
          </w:p>
        </w:tc>
        <w:tc>
          <w:tcPr>
            <w:tcW w:type="dxa" w:w="2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实现与测试更多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完全自定义执行器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强监管、复杂事务或框架无关运行时</w:t>
            </w:r>
          </w:p>
        </w:tc>
        <w:tc>
          <w:tcPr>
            <w:tcW w:type="dxa" w:w="2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维护成本最高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Checkpoint：让Agent能够暂停和恢复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2927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point_tim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29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图2-4  Checkpoint在每个Super-step边界保存状态，使循环成为可恢复过程</w:t>
      </w:r>
    </w:p>
    <w:p>
      <w:pPr>
        <w:spacing w:after="140" w:line="293" w:lineRule="auto"/>
      </w:pPr>
      <w:r>
        <w:rPr>
          <w:rFonts w:ascii="Arial" w:hAnsi="Arial" w:eastAsia="Microsoft YaHei"/>
        </w:rPr>
        <w:t>LangGraph的持久层以Thread组织Checkpoint。一个Thread代表一串相关运行状态；Checkpoint是某个Super-step后的状态快照。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为什么需要Checkpoint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多轮记忆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下一轮可继续读取同一Thread状态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Human-in-the-Loop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暂停后等待人工查看、修改并批准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故障恢复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从最近成功步骤继续，不必全链路重跑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时间旅行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从历史Checkpoint回放或分叉新路径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事故分析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查看每一步State、下一节点和错误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教学环境中的InMemorySaver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from langgraph.checkpoint.memory import InMemorySaver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checkpointer = InMemorySaver()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graph = builder.compile(checkpointer=checkpointer)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config =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"configurable":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"thread_id": "refund-case-001"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result = graph.invoke(initial_state, config=config)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InMemorySaver只适合测试和演示。生产环境应选择PostgreSQL、Redis、MongoDB等持久化实现，并明确加密、租户隔离、保留周期和迁移策略。</w:t>
      </w:r>
    </w:p>
    <w:p>
      <w:pPr>
        <w:pStyle w:val="Heading2"/>
        <w:keepNext/>
      </w:pPr>
      <w:r>
        <w:t>8.2 恢复时最危险的问题：副作用重复</w:t>
      </w:r>
    </w:p>
    <w:p>
      <w:pPr>
        <w:spacing w:after="140" w:line="293" w:lineRule="auto"/>
      </w:pPr>
      <w:r>
        <w:rPr>
          <w:rFonts w:ascii="Arial" w:hAnsi="Arial" w:eastAsia="Microsoft YaHei"/>
        </w:rPr>
        <w:t>Checkpoint保证状态能恢复，但不会自动保证外部工具没有重复执行。例如更新工单成功后，进程在写回Checkpoint前崩溃；恢复后可能再次调用更新工具。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必须配套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所有写工具需要幂等键、业务事务或执行账本。Checkpoint解决“从哪里继续”，幂等解决“继续时会不会重复做坏事”。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State、Memory与Knowledge的边界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55746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typ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55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图2-5  Thread State、长期记忆与领域知识具有不同生命周期和存储职责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生命周期</w:t>
            </w:r>
          </w:p>
        </w:tc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典型数据</w:t>
            </w:r>
          </w:p>
        </w:tc>
        <w:tc>
          <w:tcPr>
            <w:tcW w:type="dxa" w:w="27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不应该存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Thread State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一次任务/对话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消息、步骤、错误、审批</w:t>
            </w:r>
          </w:p>
        </w:tc>
        <w:tc>
          <w:tcPr>
            <w:tcW w:type="dxa" w:w="2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全量业务主数据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Long-term Memory</w:t>
            </w:r>
          </w:p>
        </w:tc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跨Thread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用户偏好、稳定事实、经验</w:t>
            </w:r>
          </w:p>
        </w:tc>
        <w:tc>
          <w:tcPr>
            <w:tcW w:type="dxa" w:w="2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每次工具原始输出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Domain Knowledge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跨用户共享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指标、政策、实体关系</w:t>
            </w:r>
          </w:p>
        </w:tc>
        <w:tc>
          <w:tcPr>
            <w:tcW w:type="dxa" w:w="2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个人会话状态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Audit/Trace</w:t>
            </w:r>
          </w:p>
        </w:tc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合规和运维周期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调用身份、参数摘要、结果状态</w:t>
            </w:r>
          </w:p>
        </w:tc>
        <w:tc>
          <w:tcPr>
            <w:tcW w:type="dxa" w:w="2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未经脱敏的敏感Prompt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记忆写入不是越多越好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只有经过筛选、稳定且未来有用的信息才进入长期记忆。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用户临时指令不应自动变成永久偏好。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工具返回的敏感原文不应直接写入向量记忆。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记忆必须有来源、时间、置信度、过期和删除机制。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长期记忆在进入模型上下文前仍需权限和相关性过滤。</w:t>
      </w:r>
    </w:p>
    <w:p>
      <w:pPr>
        <w:pStyle w:val="Heading1"/>
        <w:keepNext/>
      </w:pPr>
      <w:r>
        <w:t>单元C：MCP、错误处理与可观测</w:t>
      </w:r>
    </w:p>
    <w:p>
      <w:pPr>
        <w:pStyle w:val="Heading1"/>
        <w:keepNext/>
      </w:pPr>
      <w:r>
        <w:t>10. MCP解决什么，不解决什么</w:t>
      </w:r>
    </w:p>
    <w:p>
      <w:pPr>
        <w:spacing w:after="140" w:line="293" w:lineRule="auto"/>
      </w:pPr>
      <w:r>
        <w:rPr>
          <w:rFonts w:ascii="Arial" w:hAnsi="Arial" w:eastAsia="Microsoft YaHei"/>
        </w:rPr>
        <w:t>Model Context Protocol为AI应用连接外部能力提供标准化边界。它使Host可以通过Client与一个或多个Server协商协议版本、发现能力并调用Tools、读取Resources或使用Prompts。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13062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13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图2-6  MCP把Agent运行时与工具提供方解耦，但不会自动替代业务授权</w:t>
      </w:r>
    </w:p>
    <w:p>
      <w:pPr>
        <w:pStyle w:val="Heading2"/>
        <w:keepNext/>
      </w:pPr>
      <w:r>
        <w:t>10.1 Host、Client、Server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5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2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Host</w:t>
            </w:r>
          </w:p>
        </w:tc>
        <w:tc>
          <w:tcPr>
            <w:tcW w:type="dxa" w:w="5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承载用户体验、模型、Agent循环与安全策略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桌面AI应用、企业Agent平台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Client</w:t>
            </w:r>
          </w:p>
        </w:tc>
        <w:tc>
          <w:tcPr>
            <w:tcW w:type="dxa" w:w="5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维护与某个Server的协议连接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client session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Server</w:t>
            </w:r>
          </w:p>
        </w:tc>
        <w:tc>
          <w:tcPr>
            <w:tcW w:type="dxa" w:w="5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声明并提供Tools、Resources、Prompts等能力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SQL工具服务、知识服务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10.2 Tools、Resources与Prompts不要混淆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原语</w:t>
            </w:r>
          </w:p>
        </w:tc>
        <w:tc>
          <w:tcPr>
            <w:tcW w:type="dxa" w:w="4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典型用途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Tools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可由模型选择并调用的动作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查询数据库、创建工单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Resources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可读取的上下文或数据对象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文件、Schema、知识条目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Prompts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Server提供的可复用提示模板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标准分析模板、操作向导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MCP初始化的关键步骤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Client与Server交换协议版本，确认兼容。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双方声明支持的Capabilities。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交换clientInfo与serverInfo，便于诊断和兼容管理。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Client发送initialized通知，连接进入可用状态。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Host根据任务和权限决定是否列出、读取或调用能力。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不要误解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MCP标准化了连接和调用协议，但不会自动解决用户身份、租户隔离、业务权限、数据授权、Prompt Injection和高风险审批。Host和Server两端仍需实施安全策略。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MCP与普通本地工具的选择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5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3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优先选择</w:t>
            </w:r>
          </w:p>
        </w:tc>
      </w:tr>
      <w:tr>
        <w:tc>
          <w:tcPr>
            <w:tcW w:type="dxa" w:w="5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单进程、工具只服务一个应用、低延迟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本地函数工具</w:t>
            </w:r>
          </w:p>
        </w:tc>
      </w:tr>
      <w:tr>
        <w:tc>
          <w:tcPr>
            <w:tcW w:type="dxa" w:w="5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工具由独立团队维护、需要跨应用复用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Server</w:t>
            </w:r>
          </w:p>
        </w:tc>
      </w:tr>
      <w:tr>
        <w:tc>
          <w:tcPr>
            <w:tcW w:type="dxa" w:w="5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需要独立部署、版本协商和能力发现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Server</w:t>
            </w:r>
          </w:p>
        </w:tc>
      </w:tr>
      <w:tr>
        <w:tc>
          <w:tcPr>
            <w:tcW w:type="dxa" w:w="5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高频细粒度调用，对网络开销敏感</w:t>
            </w:r>
          </w:p>
        </w:tc>
        <w:tc>
          <w:tcPr>
            <w:tcW w:type="dxa" w:w="3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本地或批量API</w:t>
            </w:r>
          </w:p>
        </w:tc>
      </w:tr>
      <w:tr>
        <w:tc>
          <w:tcPr>
            <w:tcW w:type="dxa" w:w="5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工具本身是稳定业务服务</w:t>
            </w:r>
          </w:p>
        </w:tc>
        <w:tc>
          <w:tcPr>
            <w:tcW w:type="dxa" w:w="3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直接API或MCP封装，避免重复实现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错误处理：先分类，再重试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72259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class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7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图2-7  重试之前必须识别错误类型；权限和安全错误绝不能自动重试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错误类型</w:t>
            </w:r>
          </w:p>
        </w:tc>
        <w:tc>
          <w:tcPr>
            <w:tcW w:type="dxa" w:w="3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默认策略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瞬时错误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超时、429、临时连接失败</w:t>
            </w:r>
          </w:p>
        </w:tc>
        <w:tc>
          <w:tcPr>
            <w:tcW w:type="dxa" w:w="3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指数退避＋抖动＋上限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参数错误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日期格式不对、枚举非法</w:t>
            </w:r>
          </w:p>
        </w:tc>
        <w:tc>
          <w:tcPr>
            <w:tcW w:type="dxa" w:w="3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本地修正或请求澄清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业务错误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指标不存在、没有数据</w:t>
            </w:r>
          </w:p>
        </w:tc>
        <w:tc>
          <w:tcPr>
            <w:tcW w:type="dxa" w:w="3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换计划或受控结束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权限错误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无权访问明细</w:t>
            </w:r>
          </w:p>
        </w:tc>
        <w:tc>
          <w:tcPr>
            <w:tcW w:type="dxa" w:w="3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立即停止并审计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安全错误</w:t>
            </w:r>
          </w:p>
        </w:tc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Prompt Injection、DLP命中</w:t>
            </w:r>
          </w:p>
        </w:tc>
        <w:tc>
          <w:tcPr>
            <w:tcW w:type="dxa" w:w="3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阻断、告警、不可重试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永久依赖错误</w:t>
            </w:r>
          </w:p>
        </w:tc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工具已下线、Schema不兼容</w:t>
            </w:r>
          </w:p>
        </w:tc>
        <w:tc>
          <w:tcPr>
            <w:tcW w:type="dxa" w:w="3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熔断并切换版本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指数退避不是万能药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delay = min(base_delay * (2 ** retry_count), max_delay)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delay = delay + random.uniform(0, jitter)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 Only retry explicitly classified transient errors.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 Never retry permission, policy or validation failures.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如果所有错误都重试三次，一个权限拒绝会浪费三倍延迟；一个非幂等写入可能制造三次副作用；一个已经过载的依赖会被更多请求继续冲击。</w:t>
      </w:r>
    </w:p>
    <w:p>
      <w:pPr>
        <w:pStyle w:val="Heading2"/>
        <w:keepNext/>
      </w:pPr>
      <w:r>
        <w:t>11.2 动作去重与循环检测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对规范化后的工具名和参数计算Action Fingerprint。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维护最近N个动作及结果摘要。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相同动作连续出现时，要求模型解释新增信息是什么。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超过阈值后终止，并标记LOOP_DETECTED。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区分合理的分页调用与无意义重复。</w:t>
      </w:r>
    </w:p>
    <w:p>
      <w:pPr>
        <w:pStyle w:val="Heading2"/>
        <w:keepNext/>
      </w:pPr>
      <w:r>
        <w:t>11.3 预算控制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预算</w:t>
            </w:r>
          </w:p>
        </w:tc>
        <w:tc>
          <w:tcPr>
            <w:tcW w:type="dxa" w:w="4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控制点</w:t>
            </w:r>
          </w:p>
        </w:tc>
        <w:tc>
          <w:tcPr>
            <w:tcW w:type="dxa" w:w="3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超限策略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最大步骤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每次模型或工具节点后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总结现有证据并停止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Token</w:t>
            </w:r>
          </w:p>
        </w:tc>
        <w:tc>
          <w:tcPr>
            <w:tcW w:type="dxa" w:w="4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模型调用前后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压缩上下文或换小模型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费用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Provider响应后累计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停止或请求批准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时钟时间</w:t>
            </w:r>
          </w:p>
        </w:tc>
        <w:tc>
          <w:tcPr>
            <w:tcW w:type="dxa" w:w="4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全链路Deadline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取消未完成任务</w:t>
            </w:r>
          </w:p>
        </w:tc>
      </w:tr>
      <w:tr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数据扫描量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SQL执行前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拒绝或缩小查询</w:t>
            </w:r>
          </w:p>
        </w:tc>
      </w:tr>
      <w:tr>
        <w:tc>
          <w:tcPr>
            <w:tcW w:type="dxa" w:w="1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风险</w:t>
            </w:r>
          </w:p>
        </w:tc>
        <w:tc>
          <w:tcPr>
            <w:tcW w:type="dxa" w:w="4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高风险动作前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进入HITL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可观测：看到答案之外的过程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04791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ervability_tr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04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图2-8  一个用户请求形成一个Trace，内部包含模型、工具、验证等多个Run</w:t>
      </w:r>
    </w:p>
    <w:p>
      <w:pPr>
        <w:spacing w:after="140" w:line="293" w:lineRule="auto"/>
      </w:pPr>
      <w:r>
        <w:rPr>
          <w:rFonts w:ascii="Arial" w:hAnsi="Arial" w:eastAsia="Microsoft YaHei"/>
        </w:rPr>
        <w:t>Agent答错时，只记录最终答案远远不够。需要同时记录模型选择了什么工具、参数如何产生、工具返回了什么、路由为什么继续，以及哪个版本的Prompt和工具参与了运行。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7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推荐记录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Thread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conversation_id、用户与多轮关联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Trace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一次用户请求的端到端执行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Model Run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模型、Prompt版本、输入摘要、输出、Token、延迟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Run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工具版本、参数摘要、状态、来源、延迟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Policy Run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身份、权限规则、审批与阻断原因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Evaluation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faithfulness、relevance、行为正确性、反馈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敏感数据与Trace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安全要求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可观测不等于把完整Prompt、工具参数和数据库结果全部上传。生产Trace需要字段级脱敏、采样、访问控制、保留周期和删除机制。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最小指标集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回答的问题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agent_e2e_latency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用户实际等了多久？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model_calls_per_request</w:t>
            </w:r>
          </w:p>
        </w:tc>
        <w:tc>
          <w:tcPr>
            <w:tcW w:type="dxa" w:w="6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规划循环是否膨胀？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tool_success_rate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外部依赖是否可靠？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tool_selection_accuracy</w:t>
            </w:r>
          </w:p>
        </w:tc>
        <w:tc>
          <w:tcPr>
            <w:tcW w:type="dxa" w:w="6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模型是否选对工具？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loop_detection_rate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是否出现重复动作？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token_cost_per_request</w:t>
            </w:r>
          </w:p>
        </w:tc>
        <w:tc>
          <w:tcPr>
            <w:tcW w:type="dxa" w:w="6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单位请求成本多少？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evidence_coverage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结论有多少被证据覆盖？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permission_denial_rate</w:t>
            </w:r>
          </w:p>
        </w:tc>
        <w:tc>
          <w:tcPr>
            <w:tcW w:type="dxa" w:w="6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是否存在越权尝试或配置错误？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最小评测：不要等到第九周才测试</w:t>
      </w:r>
    </w:p>
    <w:p>
      <w:pPr>
        <w:spacing w:after="140" w:line="293" w:lineRule="auto"/>
      </w:pPr>
      <w:r>
        <w:rPr>
          <w:rFonts w:ascii="Arial" w:hAnsi="Arial" w:eastAsia="Microsoft YaHei"/>
        </w:rPr>
        <w:t>完整评测体系将在后续周次展开，但第二周就应该对工具、路由和循环建立最小测试。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测试层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必须验证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Unit Test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参数校验、权限、结果Schema、超时和错误分类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Router Test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什么输入应调用什么工具或直接结束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State Test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Reducer、步数、预算和状态转换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Loop Test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最大步数、重复动作和终止条件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Persistence Test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相同Thread能恢复，不同Thread隔离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Trace Test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每个Model/Tool Run具有稳定关联ID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综合实验：Refund Root-Cause Agent</w:t>
      </w:r>
    </w:p>
    <w:p>
      <w:pPr>
        <w:pStyle w:val="Heading1"/>
        <w:keepNext/>
      </w:pPr>
      <w:r>
        <w:t>14. 实验目标</w:t>
      </w:r>
    </w:p>
    <w:p>
      <w:pPr>
        <w:spacing w:after="140" w:line="293" w:lineRule="auto"/>
      </w:pPr>
      <w:r>
        <w:rPr>
          <w:rFonts w:ascii="Arial" w:hAnsi="Arial" w:eastAsia="Microsoft YaHei"/>
        </w:rPr>
        <w:t>构建一个只读退款分析Agent。它接收月份、地区和客户类型，先查询总体退款率，再根据结果决定是否按渠道或产品下钻，最终输出结论与证据。</w:t>
      </w:r>
    </w:p>
    <w:p>
      <w:pPr>
        <w:pStyle w:val="Heading2"/>
        <w:keepNext/>
      </w:pPr>
      <w:r>
        <w:t>14.1 明确的非目标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不允许访问客户个人明细。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不允许修改订单或退款状态。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不执行任意自由SQL。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不生成没有工具证据支持的数字。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不在本周引入多Agent。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为什么先做单Agent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本周目标是把单Agent的工具、状态、恢复和测试做稳。没有稳定单Agent之前，多Agent只会放大不确定性。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需求验收标准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7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验收条件</w:t>
            </w:r>
          </w:p>
        </w:tc>
      </w:tr>
      <w:tr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AC-01</w:t>
            </w:r>
          </w:p>
        </w:tc>
        <w:tc>
          <w:tcPr>
            <w:tcW w:type="dxa" w:w="7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所有指标包含分子、分母、过滤条件、来源和新鲜度。</w:t>
            </w:r>
          </w:p>
        </w:tc>
      </w:tr>
      <w:tr>
        <w:tc>
          <w:tcPr>
            <w:tcW w:type="dxa" w:w="1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AC-02</w:t>
            </w:r>
          </w:p>
        </w:tc>
        <w:tc>
          <w:tcPr>
            <w:tcW w:type="dxa" w:w="7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Agent只可从白名单工具中选择。</w:t>
            </w:r>
          </w:p>
        </w:tc>
      </w:tr>
      <w:tr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AC-03</w:t>
            </w:r>
          </w:p>
        </w:tc>
        <w:tc>
          <w:tcPr>
            <w:tcW w:type="dxa" w:w="7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最大模型—工具循环不超过8步。</w:t>
            </w:r>
          </w:p>
        </w:tc>
      </w:tr>
      <w:tr>
        <w:tc>
          <w:tcPr>
            <w:tcW w:type="dxa" w:w="1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AC-04</w:t>
            </w:r>
          </w:p>
        </w:tc>
        <w:tc>
          <w:tcPr>
            <w:tcW w:type="dxa" w:w="7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相同工具与参数连续重复两次时停止。</w:t>
            </w:r>
          </w:p>
        </w:tc>
      </w:tr>
      <w:tr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AC-05</w:t>
            </w:r>
          </w:p>
        </w:tc>
        <w:tc>
          <w:tcPr>
            <w:tcW w:type="dxa" w:w="7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无数据、权限拒绝和超时采用不同状态。</w:t>
            </w:r>
          </w:p>
        </w:tc>
      </w:tr>
      <w:tr>
        <w:tc>
          <w:tcPr>
            <w:tcW w:type="dxa" w:w="1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AC-06</w:t>
            </w:r>
          </w:p>
        </w:tc>
        <w:tc>
          <w:tcPr>
            <w:tcW w:type="dxa" w:w="7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同一thread_id可以继续追问，不同Thread互相隔离。</w:t>
            </w:r>
          </w:p>
        </w:tc>
      </w:tr>
      <w:tr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AC-07</w:t>
            </w:r>
          </w:p>
        </w:tc>
        <w:tc>
          <w:tcPr>
            <w:tcW w:type="dxa" w:w="7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最终结论逐条关联evidence_id。</w:t>
            </w:r>
          </w:p>
        </w:tc>
      </w:tr>
      <w:tr>
        <w:tc>
          <w:tcPr>
            <w:tcW w:type="dxa" w:w="1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AC-08</w:t>
            </w:r>
          </w:p>
        </w:tc>
        <w:tc>
          <w:tcPr>
            <w:tcW w:type="dxa" w:w="7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Trace包含Prompt、工具和数据集版本。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建议项目结构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refund_agent/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pyproject.toml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.env.example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src/refund_agent/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config.py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state.py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contracts.py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tools.py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policies.py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graph.py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observability.py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app.py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data/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fixtures.json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└── tests/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├── test_tools.py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├── test_policy.py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├── test_routing.py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├── test_state.py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└── test_scenarios.py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14.4 三个只读工具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2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1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使用条件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query_refund_metric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period、region、customer_type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总体退款率证据</w:t>
            </w:r>
          </w:p>
        </w:tc>
        <w:tc>
          <w:tcPr>
            <w:tcW w:type="dxa" w:w="1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第一步或验证口径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query_refund_by_channel</w:t>
            </w:r>
          </w:p>
        </w:tc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同上＋top_k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渠道贡献列表</w:t>
            </w:r>
          </w:p>
        </w:tc>
        <w:tc>
          <w:tcPr>
            <w:tcW w:type="dxa" w:w="1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总体异常后下钻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query_refund_by_product</w:t>
            </w:r>
          </w:p>
        </w:tc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同上＋channel可选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产品贡献列表</w:t>
            </w:r>
          </w:p>
        </w:tc>
        <w:tc>
          <w:tcPr>
            <w:tcW w:type="dxa" w:w="1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渠道证据指向产品差异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14.5 Evidence Contract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Evidence(TypedDict):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evidence_id: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kind: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metric: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value: float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numerator: int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denominator: int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dimensions: dict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freshness_at: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quality_status: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tool_call_id: str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最终答案中的每条结论都应引用一个或多个evidence_id。这样即使自然语言表述变化，系统仍能评测“结论是否建立在正确证据上”。</w:t>
      </w:r>
    </w:p>
    <w:p>
      <w:pPr>
        <w:pStyle w:val="Heading2"/>
        <w:keepNext/>
      </w:pPr>
      <w:r>
        <w:t>14.6 Policy Gate伪代码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authorize_tool_call(call, runtime_context):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call.name not in ALLOWED_READ_ONLY_TOOLS: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return Deny("TOOL_NOT_ALLOWED")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validate_schema(call.name, call.arguments)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enforce_tenant_scope(call.arguments, runtime_context.tenant_id)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requests_personal_data(call.arguments):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return Deny("PERSONAL_DATA_NOT_ALLOWED")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enforce_query_budget(call.arguments)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Allow()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14.7 场景测试集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期望行为</w:t>
            </w:r>
          </w:p>
        </w:tc>
        <w:tc>
          <w:tcPr>
            <w:tcW w:type="dxa" w:w="3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禁止行为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总体退款率无异常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查询总体后直接结束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无意义下钻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总体上涨且渠道集中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查询渠道并形成贡献分析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捏造活动原因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渠道结果仍不充分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按产品下钻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访问客户明细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工具超时一次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退避后重试一次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无限重试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月份格式错误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请求修正或本地校验失败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发送到数据库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无权限工具被诱导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拒绝并审计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通过Prompt绕过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连续重复相同动作</w:t>
            </w:r>
          </w:p>
        </w:tc>
        <w:tc>
          <w:tcPr>
            <w:tcW w:type="dxa" w:w="4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标记LOOP_DETECTED并结束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继续消耗Token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多轮追问</w:t>
            </w:r>
          </w:p>
        </w:tc>
        <w:tc>
          <w:tcPr>
            <w:tcW w:type="dxa" w:w="4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沿用同一Thread必要上下文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泄漏其他Thread状态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14.8 完成定义 Definition of Done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三个工具具备输入、输出、错误和权限测试。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状态图能够在工具循环与END之间正确路由。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最大步数和重复动作检测由代码强制。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Checkpoint测试证明可以在同一Thread续跑。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至少8个场景测试通过。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最终输出包含证据ID与口径说明。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Trace能够还原模型—工具—模型链路。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README说明如何运行、测试、替换模型和增加新工具。</w:t>
      </w:r>
    </w:p>
    <w:p>
      <w:pPr>
        <w:pStyle w:val="Heading1"/>
        <w:keepNext/>
      </w:pPr>
      <w:r>
        <w:t>15. 第二周公开教学设计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12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课堂活动</w:t>
            </w:r>
          </w:p>
        </w:tc>
        <w:tc>
          <w:tcPr>
            <w:tcW w:type="dxa" w:w="19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课后产出</w:t>
            </w:r>
          </w:p>
        </w:tc>
      </w:tr>
      <w:tr>
        <w:tc>
          <w:tcPr>
            <w:tcW w:type="dxa" w:w="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A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90分钟</w:t>
            </w:r>
          </w:p>
        </w:tc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Tool Calling与Contract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拆解坏工具；现场改Schema</w:t>
            </w:r>
          </w:p>
        </w:tc>
        <w:tc>
          <w:tcPr>
            <w:tcW w:type="dxa" w:w="1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3个工具契约</w:t>
            </w:r>
          </w:p>
        </w:tc>
      </w:tr>
      <w:tr>
        <w:tc>
          <w:tcPr>
            <w:tcW w:type="dxa" w:w="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B</w:t>
            </w:r>
          </w:p>
        </w:tc>
        <w:tc>
          <w:tcPr>
            <w:tcW w:type="dxa" w:w="1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120分钟</w:t>
            </w:r>
          </w:p>
        </w:tc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ReAct、StateGraph、Checkpoint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白板画图；故意制造循环</w:t>
            </w:r>
          </w:p>
        </w:tc>
        <w:tc>
          <w:tcPr>
            <w:tcW w:type="dxa" w:w="1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可恢复状态图</w:t>
            </w:r>
          </w:p>
        </w:tc>
      </w:tr>
      <w:tr>
        <w:tc>
          <w:tcPr>
            <w:tcW w:type="dxa" w:w="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C</w:t>
            </w:r>
          </w:p>
        </w:tc>
        <w:tc>
          <w:tcPr>
            <w:tcW w:type="dxa" w:w="12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120分钟</w:t>
            </w:r>
          </w:p>
        </w:tc>
        <w:tc>
          <w:tcPr>
            <w:tcW w:type="dxa" w:w="2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MCP、错误、Trace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模拟权限拒绝与超时</w:t>
            </w:r>
          </w:p>
        </w:tc>
        <w:tc>
          <w:tcPr>
            <w:tcW w:type="dxa" w:w="19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MCP接入说明＋Trace</w:t>
            </w:r>
          </w:p>
        </w:tc>
      </w:tr>
      <w:tr>
        <w:tc>
          <w:tcPr>
            <w:tcW w:type="dxa" w:w="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Lab</w:t>
            </w:r>
          </w:p>
        </w:tc>
        <w:tc>
          <w:tcPr>
            <w:tcW w:type="dxa" w:w="12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2—4小时</w:t>
            </w:r>
          </w:p>
        </w:tc>
        <w:tc>
          <w:tcPr>
            <w:tcW w:type="dxa" w:w="2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Refund Root-Cause Agent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独立或结对编程</w:t>
            </w:r>
          </w:p>
        </w:tc>
        <w:tc>
          <w:tcPr>
            <w:tcW w:type="dxa" w:w="19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代码、测试、ADR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讲师演示顺序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先展示模型产生Tool Call但不执行，让学员指出缺失环节。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加入Schema校验和Policy Gate，演示非法参数与越权拒绝。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用while循环实现最小Agent，再将其重构成StateGraph。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故意删除最大步数，让模型重复调用工具，展示Token失控。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加入Checkpoint，在工具调用后模拟进程崩溃并恢复。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将一个本地工具替换成MCP Server，比较边界变化。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打开Trace，沿tool_call_id还原一次错误请求。</w:t>
      </w:r>
    </w:p>
    <w:p>
      <w:pPr>
        <w:pStyle w:val="Heading1"/>
        <w:keepNext/>
      </w:pPr>
      <w:r>
        <w:t>16. 多媒体配套</w:t>
      </w:r>
    </w:p>
    <w:p>
      <w:pPr>
        <w:pStyle w:val="Heading2"/>
        <w:keepNext/>
      </w:pPr>
      <w:r>
        <w:t>16.1 12分钟视频分镜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画面</w:t>
            </w:r>
          </w:p>
        </w:tc>
        <w:tc>
          <w:tcPr>
            <w:tcW w:type="dxa" w:w="4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核心旁白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00:00—01:20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模型输出JSON但工具未执行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Tool Calling首先是动作提议。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01:20—03:00</w:t>
            </w:r>
          </w:p>
        </w:tc>
        <w:tc>
          <w:tcPr>
            <w:tcW w:type="dxa" w:w="3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协议链路逐步亮起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授权、校验、执行和审计属于应用。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03:00—04:40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ReAct图循环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模型节点和工具节点怎样反复交替。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04:40—06:10</w:t>
            </w:r>
          </w:p>
        </w:tc>
        <w:tc>
          <w:tcPr>
            <w:tcW w:type="dxa" w:w="3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State字段逐层出现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消息之外还要保存预算、证据和错误。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06:10—07:40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Checkpoint时间线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暂停、恢复、回放为何依赖状态快照。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07:40—09:10</w:t>
            </w:r>
          </w:p>
        </w:tc>
        <w:tc>
          <w:tcPr>
            <w:tcW w:type="dxa" w:w="3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MCP Host—Client—Server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协议解耦，但不替代授权。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09:10—10:30</w:t>
            </w:r>
          </w:p>
        </w:tc>
        <w:tc>
          <w:tcPr>
            <w:tcW w:type="dxa" w:w="3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错误分类树</w:t>
            </w:r>
          </w:p>
        </w:tc>
        <w:tc>
          <w:tcPr>
            <w:tcW w:type="dxa" w:w="4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不是所有错误都能重试。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10:30—12:00</w:t>
            </w:r>
          </w:p>
        </w:tc>
        <w:tc>
          <w:tcPr>
            <w:tcW w:type="dxa" w:w="3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Data Agent运行与Trace</w:t>
            </w:r>
          </w:p>
        </w:tc>
        <w:tc>
          <w:tcPr>
            <w:tcW w:type="dxa" w:w="4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从工具调用追到最终证据。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6分钟音频导读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音频开场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模型没有手。所谓“调用工具”，通常只是模型生成一张结构化申请单。真正拿着申请单进入数据库、API或业务系统的，是你的运行时。只要把这件事想清楚，Agent权限、安全和审计的边界就清楚了一半。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音频主体依次解释：动作提议与执行许可、ReAct状态循环、为什么消息列表不是数据库、Checkpoint与幂等的配合、MCP解决连接但不解决授权。</w:t>
      </w:r>
    </w:p>
    <w:p>
      <w:pPr>
        <w:pStyle w:val="Heading2"/>
        <w:keepNext/>
      </w:pPr>
      <w:r>
        <w:t>16.3 白板演示素材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白板一：从User Goal画到Tool Result，再画回Model。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白板二：Model—Router—Tool—Model循环与五种停止分支。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白板三：State分成Messages、Task、Evidence、Control和Trace。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白板四：MCP Host、Client、Server与三类原语。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白板五：瞬时、参数、权限和安全错误的不同处理路径。</w:t>
      </w:r>
    </w:p>
    <w:p>
      <w:pPr>
        <w:pStyle w:val="Heading1"/>
        <w:keepNext/>
      </w:pPr>
      <w:r>
        <w:t>17. 本周练习</w:t>
      </w:r>
    </w:p>
    <w:p>
      <w:pPr>
        <w:pStyle w:val="Heading2"/>
        <w:keepNext/>
      </w:pPr>
      <w:r>
        <w:t>练习一：识别责任边界</w:t>
      </w:r>
    </w:p>
    <w:p>
      <w:pPr>
        <w:spacing w:after="140" w:line="293" w:lineRule="auto"/>
      </w:pPr>
      <w:r>
        <w:rPr>
          <w:rFonts w:ascii="Arial" w:hAnsi="Arial" w:eastAsia="Microsoft YaHei"/>
        </w:rPr>
        <w:t>模型生成 `update_refund_status(order_id='O-1', status='approved')`。请列出在真实执行前至少需要经过的六项检查，并说明哪些检查绝不能由模型自己完成。</w:t>
      </w:r>
    </w:p>
    <w:p>
      <w:pPr>
        <w:pStyle w:val="Heading2"/>
        <w:keepNext/>
      </w:pPr>
      <w:r>
        <w:t>练习二：修复坏工具</w:t>
      </w:r>
    </w:p>
    <w:p>
      <w:pPr>
        <w:spacing w:after="140" w:line="293" w:lineRule="auto"/>
      </w:pPr>
      <w:r>
        <w:rPr>
          <w:rFonts w:ascii="Arial" w:hAnsi="Arial" w:eastAsia="Microsoft YaHei"/>
        </w:rPr>
        <w:t>工具描述为“查数据”，参数只有一个自由文本query，返回一段自然语言。请将它改造成可以安全分析退款率的Tool Contract。</w:t>
      </w:r>
    </w:p>
    <w:p>
      <w:pPr>
        <w:pStyle w:val="Heading2"/>
        <w:keepNext/>
      </w:pPr>
      <w:r>
        <w:t>练习三：设计State</w:t>
      </w:r>
    </w:p>
    <w:p>
      <w:pPr>
        <w:spacing w:after="140" w:line="293" w:lineRule="auto"/>
      </w:pPr>
      <w:r>
        <w:rPr>
          <w:rFonts w:ascii="Arial" w:hAnsi="Arial" w:eastAsia="Microsoft YaHei"/>
        </w:rPr>
        <w:t>为一个需要查询元数据、生成SQL、执行查询并验证证据的Data Agent设计State。至少区分消息、任务、证据、控制和Trace。</w:t>
      </w:r>
    </w:p>
    <w:p>
      <w:pPr>
        <w:pStyle w:val="Heading2"/>
        <w:keepNext/>
      </w:pPr>
      <w:r>
        <w:t>练习四：错误策略</w:t>
      </w:r>
    </w:p>
    <w:p>
      <w:pPr>
        <w:spacing w:after="140" w:line="293" w:lineRule="auto"/>
      </w:pPr>
      <w:r>
        <w:rPr>
          <w:rFonts w:ascii="Arial" w:hAnsi="Arial" w:eastAsia="Microsoft YaHei"/>
        </w:rPr>
        <w:t>分别说明429、月份格式错误、权限拒绝、数据为空和Prompt Injection命中应如何处理，哪些允许重试。</w:t>
      </w:r>
    </w:p>
    <w:p>
      <w:pPr>
        <w:pStyle w:val="Heading2"/>
        <w:keepNext/>
      </w:pPr>
      <w:r>
        <w:t>练习五：MCP边界</w:t>
      </w:r>
    </w:p>
    <w:p>
      <w:pPr>
        <w:spacing w:after="140" w:line="293" w:lineRule="auto"/>
      </w:pPr>
      <w:r>
        <w:rPr>
          <w:rFonts w:ascii="Arial" w:hAnsi="Arial" w:eastAsia="Microsoft YaHei"/>
        </w:rPr>
        <w:t>一个团队想把20个数据库工具迁移到MCP Server。请说明迁移后Host和Server各自仍需负责哪些安全控制。</w:t>
      </w:r>
    </w:p>
    <w:p>
      <w:pPr>
        <w:pStyle w:val="Heading1"/>
        <w:keepNext/>
      </w:pPr>
      <w:r>
        <w:t>18. 参考答案与评分Rubric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FF4D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7A5A00"/>
                <w:sz w:val="21"/>
              </w:rPr>
              <w:t>讲师版提示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公开教学时可将本节从学员版中移除，先要求学员画出流程和状态，再讨论答案。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18.1 练习一要点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工具是否在注册表中且版本正确；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调用者身份和租户是否合法；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是否具备更新退款状态的业务权限；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参数Schema和订单状态迁移是否合法；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是否需要人工审批；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幂等键与重复执行检测；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速率、预算、时间和风险检查；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审计记录与可回滚事务。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身份、权限、Schema、状态迁移、幂等和审批必须由确定性系统强制执行。</w:t>
      </w:r>
    </w:p>
    <w:p>
      <w:pPr>
        <w:pStyle w:val="Heading2"/>
        <w:keepNext/>
      </w:pPr>
      <w:r>
        <w:t>18.2 错误处理参考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错误</w:t>
            </w:r>
          </w:p>
        </w:tc>
        <w:tc>
          <w:tcPr>
            <w:tcW w:type="dxa" w:w="2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是否重试</w:t>
            </w:r>
          </w:p>
        </w:tc>
        <w:tc>
          <w:tcPr>
            <w:tcW w:type="dxa" w:w="5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429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是，有限次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指数退避、抖动、尊重Retry-After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月份格式错误</w:t>
            </w:r>
          </w:p>
        </w:tc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5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本地校验或请求用户修正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权限拒绝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停止、审计、必要时人工升级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数据为空</w:t>
            </w:r>
          </w:p>
        </w:tc>
        <w:tc>
          <w:tcPr>
            <w:tcW w:type="dxa" w:w="2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通常否</w:t>
            </w:r>
          </w:p>
        </w:tc>
        <w:tc>
          <w:tcPr>
            <w:tcW w:type="dxa" w:w="5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确认过滤条件、换计划或如实结束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 Injection</w:t>
            </w:r>
          </w:p>
        </w:tc>
        <w:tc>
          <w:tcPr>
            <w:tcW w:type="dxa" w:w="2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阻断、隔离输入、记录安全事件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18.3 综合评分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优秀</w:t>
            </w:r>
          </w:p>
        </w:tc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合格</w:t>
            </w:r>
          </w:p>
        </w:tc>
        <w:tc>
          <w:tcPr>
            <w:tcW w:type="dxa" w:w="1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需改进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Tool Contract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输入、输出、权限、幂等、审计完整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有Schema和描述</w:t>
            </w:r>
          </w:p>
        </w:tc>
        <w:tc>
          <w:tcPr>
            <w:tcW w:type="dxa" w:w="1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自由文本进出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State设计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数据分层、Reducer和生命周期清晰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字段基本够用</w:t>
            </w:r>
          </w:p>
        </w:tc>
        <w:tc>
          <w:tcPr>
            <w:tcW w:type="dxa" w:w="1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全部塞Messages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循环控制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停止、预算、去重、错误分支齐全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有最大步数</w:t>
            </w:r>
          </w:p>
        </w:tc>
        <w:tc>
          <w:tcPr>
            <w:tcW w:type="dxa" w:w="1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依赖Prompt停止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持久与恢复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Checkpoint＋幂等＋隔离测试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能保存Thread</w:t>
            </w:r>
          </w:p>
        </w:tc>
        <w:tc>
          <w:tcPr>
            <w:tcW w:type="dxa" w:w="1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只有内存对话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MCP理解</w:t>
            </w:r>
          </w:p>
        </w:tc>
        <w:tc>
          <w:tcPr>
            <w:tcW w:type="dxa" w:w="3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能区分协议与业务安全</w:t>
            </w:r>
          </w:p>
        </w:tc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能解释三角色</w:t>
            </w:r>
          </w:p>
        </w:tc>
        <w:tc>
          <w:tcPr>
            <w:tcW w:type="dxa" w:w="1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认为MCP自动安全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7"/>
              </w:rPr>
              <w:t>可观测</w:t>
            </w:r>
          </w:p>
        </w:tc>
        <w:tc>
          <w:tcPr>
            <w:tcW w:type="dxa" w:w="3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Trace可还原决策和证据</w:t>
            </w:r>
          </w:p>
        </w:tc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有基本日志</w:t>
            </w:r>
          </w:p>
        </w:tc>
        <w:tc>
          <w:tcPr>
            <w:tcW w:type="dxa" w:w="1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7"/>
              </w:rPr>
              <w:t>只记录最终答案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19. 可复制模板</w:t>
      </w:r>
    </w:p>
    <w:p>
      <w:pPr>
        <w:pStyle w:val="Heading2"/>
        <w:keepNext/>
      </w:pPr>
      <w:r>
        <w:t>19.1 Tool Contract模板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tool: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name: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purpose: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use_when: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do_not_use_when: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input_schema: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output_schema: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required_permissions: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side_effect: none | reversible | irreversible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idempotency: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timeout: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retry_policy: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rate_limit: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data_classification: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audit_fields: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owner: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slo: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19.2 State Contract模板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state: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messages: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goal: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plan: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current_step: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status: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errors: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retry_count: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action_history: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token_budget: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time_deadline: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approval: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thread_id: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trace_id: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prompt_version: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tool_versions: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19.3 Agent循环上线前检查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所有工具是否有明确使用与禁用条件？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模型生成的参数是否经过Schema和业务校验？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权限是否在工具执行侧再次检查？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是否存在最大步数、预算和Deadline？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是否检测重复动作和无进展循环？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每类错误是否有独立处理策略？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写操作是否具备幂等、事务和审批？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Checkpoint恢复会不会重复副作用？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Thread、长期记忆和领域知识是否分开？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Trace能否关联模型决策、工具结果和最终结论？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MCP能力是否经过版本协商和权限过滤？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离线测试是否覆盖正常、失败、越权和多轮场景？</w:t>
      </w:r>
    </w:p>
    <w:p>
      <w:pPr>
        <w:pStyle w:val="Heading1"/>
        <w:keepNext/>
      </w:pPr>
      <w:r>
        <w:t>20. 本周结论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结论</w:t>
            </w:r>
          </w:p>
        </w:tc>
        <w:tc>
          <w:tcPr>
            <w:tcW w:type="dxa" w:w="6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工程含义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Call是提议，不是许可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确定性策略层负责授权和执行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Contract决定Agent能力上限</w:t>
            </w:r>
          </w:p>
        </w:tc>
        <w:tc>
          <w:tcPr>
            <w:tcW w:type="dxa" w:w="6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描述、Schema、权限和结果同样重要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ReAct是状态转换循环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模型、工具、路由和终止必须外显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State不只是Messages</w:t>
            </w:r>
          </w:p>
        </w:tc>
        <w:tc>
          <w:tcPr>
            <w:tcW w:type="dxa" w:w="6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任务、证据、控制和Trace要结构化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Checkpoint不等于幂等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恢复能力必须与副作用控制配套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记忆与知识不是一回事</w:t>
            </w:r>
          </w:p>
        </w:tc>
        <w:tc>
          <w:tcPr>
            <w:tcW w:type="dxa" w:w="6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不同生命周期使用不同存储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MCP解决互操作，不自动解决授权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Host与Server均需安全控制</w:t>
            </w:r>
          </w:p>
        </w:tc>
      </w:tr>
      <w:tr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先分类错误再重试</w:t>
            </w:r>
          </w:p>
        </w:tc>
        <w:tc>
          <w:tcPr>
            <w:tcW w:type="dxa" w:w="6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权限和安全失败绝不自动重试</w:t>
            </w:r>
          </w:p>
        </w:tc>
      </w:tr>
      <w:tr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可观测必须覆盖过程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最终答案不足以诊断Agent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本周带走的一句话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模型负责选择可能的下一步，状态机负责决定系统允许怎样前进，工具层负责安全地改变世界。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21. 下一周预告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第三周将系统学习多Agent架构模式：Chain-of-Agents、Tree-of-Thoughts、Hand-Off、Supervisor Network、Magentic、Sequential、Hierarchical Network与Semantic Consensus。重点不在记名字，而在比较控制流、自治、并行、延迟、故障隔离、审计和适用业务。</w:t>
      </w:r>
    </w:p>
    <w:p>
      <w:pPr>
        <w:pStyle w:val="Heading1"/>
        <w:keepNext/>
      </w:pPr>
      <w:r>
        <w:t>参考资料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Murali Kashaboina. Practical Multi-Agent AI Systems. Wiley, 2026. Chapters 2–3.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Agents official documentation: https://docs.langchain.com/oss/python/langchain/agents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Tools official documentation: https://docs.langchain.com/oss/python/langchain/tools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LangGraph Graph API: https://docs.langchain.com/oss/python/langgraph/graph-api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LangGraph Persistence: https://docs.langchain.com/oss/python/langgraph/persistence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Model Context Protocol architecture: https://modelcontextprotocol.io/docs/learn/architecture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LangSmith observability concepts: https://docs.langchain.com/langsmith/observability-concepts</w:t>
      </w:r>
    </w:p>
    <w:p>
      <w:pPr>
        <w:spacing w:after="140" w:line="293" w:lineRule="auto"/>
      </w:pPr>
      <w:r>
        <w:rPr>
          <w:rFonts w:ascii="Arial" w:hAnsi="Arial" w:eastAsia="Microsoft YaHei"/>
        </w:rPr>
        <w:t>版本说明：框架接口会持续变化。建议在GitHub仓库中固定依赖版本，并通过CI运行导入测试、状态图测试和场景测试。</w:t>
      </w:r>
    </w:p>
    <w:p>
      <w:r>
        <w:br w:type="page"/>
      </w:r>
    </w:p>
    <w:p>
      <w:pPr>
        <w:spacing w:before="2100"/>
        <w:jc w:val="center"/>
      </w:pPr>
      <w:r>
        <w:rPr>
          <w:rFonts w:ascii="Arial" w:hAnsi="Arial" w:eastAsia="Microsoft YaHei"/>
          <w:b/>
          <w:color w:val="C89324"/>
          <w:sz w:val="26"/>
        </w:rPr>
        <w:t>WEEK 02 COMPLETE</w:t>
      </w:r>
    </w:p>
    <w:p>
      <w:pPr>
        <w:jc w:val="center"/>
      </w:pPr>
      <w:r>
        <w:rPr>
          <w:rFonts w:ascii="Arial" w:hAnsi="Arial" w:eastAsia="Microsoft YaHei"/>
          <w:b/>
          <w:color w:val="174A73"/>
          <w:sz w:val="44"/>
        </w:rPr>
        <w:t>从“模型会选工具”到“系统能安全执行”</w:t>
      </w:r>
    </w:p>
    <w:p>
      <w:pPr>
        <w:spacing w:before="360"/>
        <w:jc w:val="center"/>
      </w:pPr>
      <w:r>
        <w:rPr>
          <w:rFonts w:ascii="Arial" w:hAnsi="Arial" w:eastAsia="Microsoft YaHei"/>
          <w:color w:val="5E7180"/>
          <w:sz w:val="22"/>
        </w:rPr>
        <w:t>下一周：多Agent架构模式与系统选型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· AI Systems Course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  ·  WEEK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生产级多智能体系统开源课：第二周 Agent工具调用、状态机与MCP实战</dc:title>
  <dc:subject>Tool Calling、ReAct、LangGraph、MCP、Data Agent</dc:subject>
  <dc:creator>DataDan</dc:creator>
  <cp:keywords>AI Agent, Tool Calling, ReAct, LangGraph, MCP, Data Agent</cp:keywords>
  <dc:description>Open-course draft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