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Marothi Peter LETSOALO</w:t>
      </w:r>
    </w:p>
    <w:p>
      <w:pPr>
        <w:pStyle w:val="Date"/>
      </w:pPr>
      <w:r>
        <w:t xml:space="preserve">27 December 2024</w:t>
      </w:r>
    </w:p>
    <w:p>
      <w:pPr>
        <w:pStyle w:val="FirstParagraph"/>
      </w:pPr>
      <w:r>
        <w:rPr>
          <w:b/>
          <w:bCs/>
        </w:rPr>
        <w:t xml:space="preserve">Email</w:t>
      </w:r>
      <w:r>
        <w:t xml:space="preserve">: marothi.letsoalo.001@gmail.com</w:t>
      </w:r>
      <w:r>
        <w:br/>
      </w:r>
      <w:r>
        <w:rPr>
          <w:b/>
          <w:bCs/>
        </w:rPr>
        <w:t xml:space="preserve">LinkedIn</w:t>
      </w:r>
      <w:r>
        <w:t xml:space="preserve">:</w:t>
      </w:r>
      <w:r>
        <w:t xml:space="preserve"> </w:t>
      </w:r>
      <w:hyperlink r:id="rId20">
        <w:r>
          <w:rPr>
            <w:rStyle w:val="Hyperlink"/>
          </w:rPr>
          <w:t xml:space="preserve">Professional LinkedIn Profile</w:t>
        </w:r>
      </w:hyperlink>
      <w:r>
        <w:br/>
      </w:r>
      <w:r>
        <w:rPr>
          <w:b/>
          <w:bCs/>
        </w:rPr>
        <w:t xml:space="preserve">Phone</w:t>
      </w:r>
      <w:r>
        <w:t xml:space="preserve">: +27 (81) 512-7839</w:t>
      </w:r>
      <w:r>
        <w:br/>
      </w:r>
      <w:r>
        <w:rPr>
          <w:b/>
          <w:bCs/>
        </w:rPr>
        <w:t xml:space="preserve">Location</w:t>
      </w:r>
      <w:r>
        <w:t xml:space="preserve">: Little Falls, Johannesburg</w:t>
      </w:r>
    </w:p>
    <w:p>
      <w:pPr>
        <w:pStyle w:val="BodyText"/>
      </w:pPr>
      <w:r>
        <w:rPr>
          <w:b/>
          <w:bCs/>
        </w:rPr>
        <w:t xml:space="preserve">Birthplace</w:t>
      </w:r>
      <w:r>
        <w:t xml:space="preserve">: Mankweng, South Africa</w:t>
      </w:r>
      <w:r>
        <w:br/>
      </w:r>
      <w:r>
        <w:rPr>
          <w:b/>
          <w:bCs/>
        </w:rPr>
        <w:t xml:space="preserve">Nationality</w:t>
      </w:r>
      <w:r>
        <w:t xml:space="preserve">: South African</w:t>
      </w:r>
      <w:r>
        <w:br/>
      </w:r>
      <w:r>
        <w:rPr>
          <w:b/>
          <w:bCs/>
        </w:rPr>
        <w:t xml:space="preserve">Gender</w:t>
      </w:r>
      <w:r>
        <w:t xml:space="preserve">: Male</w:t>
      </w:r>
      <w:r>
        <w:br/>
      </w:r>
      <w:r>
        <w:rPr>
          <w:b/>
          <w:bCs/>
        </w:rPr>
        <w:t xml:space="preserve">Civil Status</w:t>
      </w:r>
      <w:r>
        <w:t xml:space="preserve">: Married</w:t>
      </w:r>
    </w:p>
    <w:p>
      <w:pPr>
        <w:pStyle w:val="BodyText"/>
      </w:pPr>
      <w:r>
        <w:t xml:space="preserve">I am a biostatistician and data scientist contributing to people’s health through clinical research through with data and science. My passion is driven by a continuous need for precision public health as well as precision medicine. I have extensive experience in designing, analyzing, and reporting on various types of clinical trials and cohort studies, using advanced biostatistics and bioinformatic methods. I also have strong skills in data management and programming, as well as in writing scientific manuscripts and presenting statistical results. Recently acquired extensive skill in in pharmacometrics. I enjoy collaborating with multidisciplinary teams of scientists, and principal investigators, as well as mentoring and training junior statisticians. Highlight of my field of knowledge and technical skills:</w:t>
      </w:r>
    </w:p>
    <w:p>
      <w:pPr>
        <w:pStyle w:val="BodyText"/>
      </w:pPr>
      <w:r>
        <w:rPr>
          <w:b/>
          <w:bCs/>
        </w:rPr>
        <w:t xml:space="preserve">Field</w:t>
      </w:r>
      <w:r>
        <w:br/>
      </w:r>
      <w:r>
        <w:t xml:space="preserve">Clinical Research | Drug Development | Clinical Trials | Biostatistics | Pharmacometrics | Data Science |</w:t>
      </w:r>
      <w:r>
        <w:br/>
      </w:r>
      <w:r>
        <w:rPr>
          <w:b/>
          <w:bCs/>
        </w:rPr>
        <w:t xml:space="preserve">Skills</w:t>
      </w:r>
      <w:r>
        <w:br/>
      </w:r>
      <w:r>
        <w:t xml:space="preserve">Statistical Programming, Analysis &amp; Modelling (</w:t>
      </w:r>
      <w:r>
        <w:rPr>
          <w:rStyle w:val="VerbatimChar"/>
        </w:rPr>
        <w:t xml:space="preserve">R</w:t>
      </w:r>
      <w:r>
        <w:t xml:space="preserve">,</w:t>
      </w:r>
      <w:r>
        <w:t xml:space="preserve"> </w:t>
      </w:r>
      <w:r>
        <w:rPr>
          <w:rStyle w:val="VerbatimChar"/>
        </w:rPr>
        <w:t xml:space="preserve">SAS</w:t>
      </w:r>
      <w:r>
        <w:t xml:space="preserve">) | Bioinformatics Analysis (</w:t>
      </w:r>
      <w:r>
        <w:rPr>
          <w:rStyle w:val="VerbatimChar"/>
        </w:rPr>
        <w:t xml:space="preserve">R</w:t>
      </w:r>
      <w:r>
        <w:t xml:space="preserve">,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) | Data Science &amp; Machine Learning (</w:t>
      </w:r>
      <w:r>
        <w:rPr>
          <w:rStyle w:val="VerbatimChar"/>
        </w:rPr>
        <w:t xml:space="preserve">R</w:t>
      </w:r>
      <w:r>
        <w:t xml:space="preserve">,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) | Pharmacometrics (</w:t>
      </w:r>
      <w:r>
        <w:rPr>
          <w:rStyle w:val="VerbatimChar"/>
        </w:rPr>
        <w:t xml:space="preserve">R</w:t>
      </w:r>
      <w:r>
        <w:t xml:space="preserve">,</w:t>
      </w:r>
      <w:r>
        <w:t xml:space="preserve"> </w:t>
      </w:r>
      <w:r>
        <w:rPr>
          <w:rStyle w:val="VerbatimChar"/>
        </w:rPr>
        <w:t xml:space="preserve">Phoenix</w:t>
      </w:r>
      <w:r>
        <w:t xml:space="preserve">,</w:t>
      </w:r>
      <w:r>
        <w:t xml:space="preserve"> </w:t>
      </w:r>
      <w:r>
        <w:rPr>
          <w:rStyle w:val="VerbatimChar"/>
        </w:rPr>
        <w:t xml:space="preserve">NONMEM</w:t>
      </w:r>
      <w:r>
        <w:t xml:space="preserve">) | Clinical Data Management &amp; Processing (</w:t>
      </w:r>
      <w:r>
        <w:rPr>
          <w:rStyle w:val="VerbatimChar"/>
        </w:rPr>
        <w:t xml:space="preserve">R</w:t>
      </w:r>
      <w:r>
        <w:t xml:space="preserve">,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,</w:t>
      </w:r>
      <w:r>
        <w:t xml:space="preserve"> </w:t>
      </w:r>
      <w:r>
        <w:rPr>
          <w:rStyle w:val="VerbatimChar"/>
        </w:rPr>
        <w:t xml:space="preserve">SAS</w:t>
      </w:r>
      <w:r>
        <w:t xml:space="preserve">,</w:t>
      </w:r>
      <w:r>
        <w:t xml:space="preserve"> </w:t>
      </w:r>
      <w:r>
        <w:rPr>
          <w:rStyle w:val="VerbatimChar"/>
        </w:rPr>
        <w:t xml:space="preserve">SQL</w:t>
      </w:r>
      <w:r>
        <w:t xml:space="preserve">)</w:t>
      </w:r>
    </w:p>
    <w:bookmarkStart w:id="21" w:name="work-experience"/>
    <w:p>
      <w:pPr>
        <w:pStyle w:val="Heading2"/>
      </w:pPr>
      <w:r>
        <w:t xml:space="preserve">Work Experience</w:t>
      </w:r>
    </w:p>
    <w:p>
      <w:pPr>
        <w:pStyle w:val="FirstParagraph"/>
      </w:pPr>
      <w:r>
        <w:rPr>
          <w:b/>
          <w:bCs/>
        </w:rPr>
        <w:t xml:space="preserve">Senior Biostatistician, CAPRISA, Durban, South Africa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(1/2021 to Present)</w:t>
      </w:r>
    </w:p>
    <w:p>
      <w:pPr>
        <w:pStyle w:val="BodyText"/>
      </w:pPr>
      <w:r>
        <w:t xml:space="preserve">Provide and participate in study design, sample size determination, randomization procedures, periodic reports, statistical plans, and statistical analysis on multiple clinical trials.</w:t>
      </w:r>
    </w:p>
    <w:p>
      <w:pPr>
        <w:pStyle w:val="Compact"/>
        <w:numPr>
          <w:ilvl w:val="0"/>
          <w:numId w:val="1001"/>
        </w:numPr>
      </w:pPr>
      <w:r>
        <w:t xml:space="preserve">Design and analysis of clinical trials.</w:t>
      </w:r>
    </w:p>
    <w:p>
      <w:pPr>
        <w:pStyle w:val="Compact"/>
        <w:numPr>
          <w:ilvl w:val="0"/>
          <w:numId w:val="1001"/>
        </w:numPr>
      </w:pPr>
      <w:r>
        <w:t xml:space="preserve">Co-author of scientific manuscripts.</w:t>
      </w:r>
    </w:p>
    <w:p>
      <w:pPr>
        <w:pStyle w:val="Compact"/>
        <w:numPr>
          <w:ilvl w:val="0"/>
          <w:numId w:val="1001"/>
        </w:numPr>
      </w:pPr>
      <w:r>
        <w:t xml:space="preserve">Statistical analysis and methodological input on clinical data.</w:t>
      </w:r>
    </w:p>
    <w:p>
      <w:pPr>
        <w:pStyle w:val="Compact"/>
        <w:numPr>
          <w:ilvl w:val="0"/>
          <w:numId w:val="1001"/>
        </w:numPr>
      </w:pPr>
      <w:r>
        <w:t xml:space="preserve">Supervision and training of junior statisticians.</w:t>
      </w:r>
    </w:p>
    <w:p>
      <w:pPr>
        <w:pStyle w:val="FirstParagraph"/>
      </w:pPr>
      <w:r>
        <w:rPr>
          <w:b/>
          <w:bCs/>
        </w:rPr>
        <w:t xml:space="preserve">Research Data Manager, VLIR-OUS, University of Limpopo, South Africa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(6/2016 to 3/2019)</w:t>
      </w:r>
    </w:p>
    <w:p>
      <w:pPr>
        <w:pStyle w:val="BodyText"/>
      </w:pPr>
      <w:r>
        <w:t xml:space="preserve">Played a key role as research data manager; extracting and analyzing complex data, while ensuring clean data demands long working hours and patience.</w:t>
      </w:r>
    </w:p>
    <w:p>
      <w:pPr>
        <w:pStyle w:val="Compact"/>
        <w:numPr>
          <w:ilvl w:val="0"/>
          <w:numId w:val="1002"/>
        </w:numPr>
      </w:pPr>
      <w:r>
        <w:t xml:space="preserve">Managed and analyzed complex data.</w:t>
      </w:r>
    </w:p>
    <w:p>
      <w:pPr>
        <w:pStyle w:val="Compact"/>
        <w:numPr>
          <w:ilvl w:val="0"/>
          <w:numId w:val="1002"/>
        </w:numPr>
      </w:pPr>
      <w:r>
        <w:t xml:space="preserve">Developed databases and performed data cleaning.</w:t>
      </w:r>
    </w:p>
    <w:p>
      <w:pPr>
        <w:pStyle w:val="Compact"/>
        <w:numPr>
          <w:ilvl w:val="0"/>
          <w:numId w:val="1002"/>
        </w:numPr>
      </w:pPr>
      <w:r>
        <w:t xml:space="preserve">Provided training and support for data collection and analysis.</w:t>
      </w:r>
    </w:p>
    <w:p>
      <w:pPr>
        <w:pStyle w:val="FirstParagraph"/>
      </w:pPr>
      <w:r>
        <w:rPr>
          <w:b/>
          <w:bCs/>
        </w:rPr>
        <w:t xml:space="preserve">Junior Lecturer, University of Limpopo, South Africa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(1/2015 to 5/2016)</w:t>
      </w:r>
    </w:p>
    <w:p>
      <w:pPr>
        <w:pStyle w:val="BodyText"/>
      </w:pPr>
      <w:r>
        <w:t xml:space="preserve">Interacted daily with students, teaching introductory statistics and crafting detailed study guides and lecture notes.</w:t>
      </w:r>
    </w:p>
    <w:p>
      <w:pPr>
        <w:pStyle w:val="Compact"/>
        <w:numPr>
          <w:ilvl w:val="0"/>
          <w:numId w:val="1003"/>
        </w:numPr>
      </w:pPr>
      <w:r>
        <w:t xml:space="preserve">Taught introductory statistics.</w:t>
      </w:r>
    </w:p>
    <w:p>
      <w:pPr>
        <w:pStyle w:val="Compact"/>
        <w:numPr>
          <w:ilvl w:val="0"/>
          <w:numId w:val="1003"/>
        </w:numPr>
      </w:pPr>
      <w:r>
        <w:t xml:space="preserve">Developed educational materials and assessed student performance.</w:t>
      </w:r>
    </w:p>
    <w:p>
      <w:pPr>
        <w:pStyle w:val="FirstParagraph"/>
      </w:pPr>
      <w:r>
        <w:rPr>
          <w:b/>
          <w:bCs/>
        </w:rPr>
        <w:t xml:space="preserve">Faculty Researcher, University of Limpopo, South Africa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(4/2012 to 12/2014)</w:t>
      </w:r>
    </w:p>
    <w:p>
      <w:pPr>
        <w:pStyle w:val="BodyText"/>
      </w:pPr>
      <w:r>
        <w:t xml:space="preserve">Conducted and completed evaluation programs of student data to explore students at risk.</w:t>
      </w:r>
    </w:p>
    <w:p>
      <w:pPr>
        <w:pStyle w:val="Compact"/>
        <w:numPr>
          <w:ilvl w:val="0"/>
          <w:numId w:val="1004"/>
        </w:numPr>
      </w:pPr>
      <w:r>
        <w:t xml:space="preserve">Conducted research and data analysis.</w:t>
      </w:r>
    </w:p>
    <w:p>
      <w:pPr>
        <w:pStyle w:val="Compact"/>
        <w:numPr>
          <w:ilvl w:val="0"/>
          <w:numId w:val="1004"/>
        </w:numPr>
      </w:pPr>
      <w:r>
        <w:t xml:space="preserve">Co-authored a peer-reviewed paper.</w:t>
      </w:r>
    </w:p>
    <w:bookmarkEnd w:id="21"/>
    <w:bookmarkStart w:id="22" w:name="education"/>
    <w:p>
      <w:pPr>
        <w:pStyle w:val="Heading2"/>
      </w:pPr>
      <w:r>
        <w:t xml:space="preserve">Education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Pharmacometrics</w:t>
      </w:r>
      <w:r>
        <w:t xml:space="preserve">, Pharmacometrics Africa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Data Science and Machine Learning</w:t>
      </w:r>
      <w:r>
        <w:t xml:space="preserve">, MIT Schwarzman College of Computing, Cambridge, MA, USA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Master of Biostatistics (RSS accredited)</w:t>
      </w:r>
      <w:r>
        <w:t xml:space="preserve">, Hasselt University, Diepenbeek, Belgium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Master of Science in Statistics</w:t>
      </w:r>
      <w:r>
        <w:t xml:space="preserve">, University of Limpopo, Mankweng, South Africa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BSc (Hons) in Statistics</w:t>
      </w:r>
      <w:r>
        <w:t xml:space="preserve">, University of Limpopo, Mankweng, South Africa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BSc in Applied Mathematics &amp; Statistics</w:t>
      </w:r>
      <w:r>
        <w:t xml:space="preserve">, University of Limpopo, Mankweng, South Africa</w:t>
      </w:r>
    </w:p>
    <w:bookmarkEnd w:id="22"/>
    <w:bookmarkStart w:id="23" w:name="awards-and-honors"/>
    <w:p>
      <w:pPr>
        <w:pStyle w:val="Heading2"/>
      </w:pPr>
      <w:r>
        <w:t xml:space="preserve">Awards and Honors</w:t>
      </w:r>
    </w:p>
    <w:p>
      <w:pPr>
        <w:pStyle w:val="Compact"/>
        <w:numPr>
          <w:ilvl w:val="0"/>
          <w:numId w:val="1006"/>
        </w:numPr>
      </w:pPr>
      <w:r>
        <w:t xml:space="preserve">VLIR Scholarship for a Master in Biostatistics at UHasselt</w:t>
      </w:r>
    </w:p>
    <w:p>
      <w:pPr>
        <w:pStyle w:val="Compact"/>
        <w:numPr>
          <w:ilvl w:val="0"/>
          <w:numId w:val="1006"/>
        </w:numPr>
      </w:pPr>
      <w:r>
        <w:t xml:space="preserve">Second best development relevant master’s thesis, UHasselt 2020 in the category international student</w:t>
      </w:r>
    </w:p>
    <w:bookmarkEnd w:id="23"/>
    <w:bookmarkStart w:id="30" w:name="certifications"/>
    <w:p>
      <w:pPr>
        <w:pStyle w:val="Heading2"/>
      </w:pPr>
      <w:r>
        <w:t xml:space="preserve">Certifications</w:t>
      </w:r>
    </w:p>
    <w:p>
      <w:pPr>
        <w:pStyle w:val="FirstParagraph"/>
      </w:pPr>
      <w:r>
        <w:t xml:space="preserve">Pharmacometrics (PMx Africa)| Data Science and Machine Learning (MIT)</w:t>
      </w:r>
      <w:r>
        <w:t xml:space="preserve"> </w:t>
      </w:r>
      <w:hyperlink r:id="rId24">
        <w:r>
          <w:rPr>
            <w:rStyle w:val="Hyperlink"/>
          </w:rPr>
          <w:t xml:space="preserve">Verify</w:t>
        </w:r>
      </w:hyperlink>
      <w:r>
        <w:t xml:space="preserve"> </w:t>
      </w:r>
      <w:r>
        <w:t xml:space="preserve">| Clinical Trials Programming Using SAS</w:t>
      </w:r>
      <w:r>
        <w:t xml:space="preserve"> </w:t>
      </w:r>
      <w:hyperlink r:id="rId25">
        <w:r>
          <w:rPr>
            <w:rStyle w:val="Hyperlink"/>
          </w:rPr>
          <w:t xml:space="preserve">Verify</w:t>
        </w:r>
      </w:hyperlink>
      <w:r>
        <w:t xml:space="preserve"> </w:t>
      </w:r>
      <w:r>
        <w:t xml:space="preserve">| Advanced Programmer for SAS 9</w:t>
      </w:r>
      <w:hyperlink r:id="rId26">
        <w:r>
          <w:rPr>
            <w:rStyle w:val="Hyperlink"/>
          </w:rPr>
          <w:t xml:space="preserve">Verify</w:t>
        </w:r>
      </w:hyperlink>
      <w:r>
        <w:t xml:space="preserve"> </w:t>
      </w:r>
      <w:r>
        <w:t xml:space="preserve">| Base Programmer for SAS 9</w:t>
      </w:r>
      <w:r>
        <w:t xml:space="preserve"> </w:t>
      </w:r>
      <w:hyperlink r:id="rId26">
        <w:r>
          <w:rPr>
            <w:rStyle w:val="Hyperlink"/>
          </w:rPr>
          <w:t xml:space="preserve">Verify</w:t>
        </w:r>
      </w:hyperlink>
      <w:r>
        <w:t xml:space="preserve"> </w:t>
      </w:r>
      <w:r>
        <w:t xml:space="preserve">| Statistical Business Analyst Using SAS 9</w:t>
      </w:r>
      <w:r>
        <w:t xml:space="preserve"> </w:t>
      </w:r>
      <w:hyperlink r:id="rId26">
        <w:r>
          <w:rPr>
            <w:rStyle w:val="Hyperlink"/>
          </w:rPr>
          <w:t xml:space="preserve">Verify</w:t>
        </w:r>
      </w:hyperlink>
      <w:r>
        <w:t xml:space="preserve"> </w:t>
      </w:r>
      <w:r>
        <w:t xml:space="preserve">| VIARES Clinical Research Data Management]() | Design and Interpretation of Clinical Trials (John Hopkins University)</w:t>
      </w:r>
      <w:r>
        <w:t xml:space="preserve"> </w:t>
      </w:r>
      <w:hyperlink r:id="rId27">
        <w:r>
          <w:rPr>
            <w:rStyle w:val="Hyperlink"/>
          </w:rPr>
          <w:t xml:space="preserve">Verify</w:t>
        </w:r>
      </w:hyperlink>
      <w:r>
        <w:t xml:space="preserve"> </w:t>
      </w:r>
      <w:r>
        <w:t xml:space="preserve">| ICH Good Clinical Practice E6 (R2)</w:t>
      </w:r>
      <w:r>
        <w:t xml:space="preserve"> </w:t>
      </w:r>
      <w:hyperlink r:id="rId27">
        <w:r>
          <w:rPr>
            <w:rStyle w:val="Hyperlink"/>
          </w:rPr>
          <w:t xml:space="preserve">Verify</w:t>
        </w:r>
      </w:hyperlink>
      <w:r>
        <w:t xml:space="preserve"> </w:t>
      </w:r>
      <w:r>
        <w:t xml:space="preserve">| Designing Big Data Healthcare Studies: Part I-</w:t>
      </w:r>
      <w:r>
        <w:t xml:space="preserve"> </w:t>
      </w:r>
      <w:hyperlink r:id="rId28">
        <w:r>
          <w:rPr>
            <w:rStyle w:val="Hyperlink"/>
          </w:rPr>
          <w:t xml:space="preserve">Verify</w:t>
        </w:r>
      </w:hyperlink>
      <w:r>
        <w:t xml:space="preserve"> </w:t>
      </w:r>
      <w:r>
        <w:t xml:space="preserve">| Part II-</w:t>
      </w:r>
      <w:hyperlink r:id="rId29">
        <w:r>
          <w:rPr>
            <w:rStyle w:val="Hyperlink"/>
          </w:rPr>
          <w:t xml:space="preserve">Verify</w:t>
        </w:r>
      </w:hyperlink>
    </w:p>
    <w:bookmarkEnd w:id="30"/>
    <w:bookmarkStart w:id="31" w:name="projects"/>
    <w:p>
      <w:pPr>
        <w:pStyle w:val="Heading2"/>
      </w:pPr>
      <w:r>
        <w:t xml:space="preserve">Projects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CAPRISA Epidemic Intelligence Unit</w:t>
      </w:r>
      <w:r>
        <w:t xml:space="preserve"> </w:t>
      </w:r>
      <w:r>
        <w:t xml:space="preserve">(2022-present): Lead biostatistician.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AI-based HIV Prevention for Generation Z population</w:t>
      </w:r>
      <w:r>
        <w:t xml:space="preserve"> </w:t>
      </w:r>
      <w:r>
        <w:t xml:space="preserve">(2022-present): Project coordinator.</w:t>
      </w:r>
    </w:p>
    <w:bookmarkEnd w:id="31"/>
    <w:bookmarkStart w:id="53" w:name="publications"/>
    <w:p>
      <w:pPr>
        <w:pStyle w:val="Heading2"/>
      </w:pPr>
      <w:r>
        <w:t xml:space="preserve">Publications</w:t>
      </w:r>
    </w:p>
    <w:bookmarkStart w:id="52" w:name="refs"/>
    <w:bookmarkStart w:id="33" w:name="ref-Bodley2023"/>
    <w:p>
      <w:pPr>
        <w:pStyle w:val="Bibliography"/>
      </w:pPr>
      <w:r>
        <w:t xml:space="preserve">Bodley, Nicola, Jienchi Dorward, Jessica Naidoo, Marothi Letsoalo, Kaminee Ramsaroop, Fathima Sayed, Yukteshwar Sookrajh, Paul K. Drain, and Nigel Garrett. 2023.</w:t>
      </w:r>
      <w:r>
        <w:t xml:space="preserve"> </w:t>
      </w:r>
      <w:r>
        <w:t xml:space="preserve">“Diagnostic Accuracy of the Alere Afinion AS100 Point-of-Care Assay to Screen for Noncommunicable Diseases Among People Living With HIV.”</w:t>
      </w:r>
      <w:r>
        <w:t xml:space="preserve"> </w:t>
      </w:r>
      <w:r>
        <w:rPr>
          <w:i/>
          <w:iCs/>
        </w:rPr>
        <w:t xml:space="preserve">JAIDS Journal of Acquired Immune Deficiency Syndromes</w:t>
      </w:r>
      <w:r>
        <w:t xml:space="preserve"> </w:t>
      </w:r>
      <w:r>
        <w:t xml:space="preserve">92 (1): e1–3.</w:t>
      </w:r>
      <w:r>
        <w:t xml:space="preserve"> </w:t>
      </w:r>
      <w:hyperlink r:id="rId32">
        <w:r>
          <w:rPr>
            <w:rStyle w:val="Hyperlink"/>
          </w:rPr>
          <w:t xml:space="preserve">https://doi.org/10.1097/qai.0000000000003098</w:t>
        </w:r>
      </w:hyperlink>
      <w:r>
        <w:t xml:space="preserve">.</w:t>
      </w:r>
    </w:p>
    <w:bookmarkEnd w:id="33"/>
    <w:bookmarkStart w:id="35" w:name="ref-Dhindayal2022"/>
    <w:p>
      <w:pPr>
        <w:pStyle w:val="Bibliography"/>
      </w:pPr>
      <w:r>
        <w:t xml:space="preserve">Dhindayal, Sherishka, Marothi P. Letsoalo, and Tanuja N. Gengiah. 2022.</w:t>
      </w:r>
      <w:r>
        <w:t xml:space="preserve"> </w:t>
      </w:r>
      <w:r>
        <w:t xml:space="preserve">“Mental Health Outcomes and Workplace Quality of Life Among South African Pharmacists During the COVID-19 Pandemic: A Cross-Sectional Study.”</w:t>
      </w:r>
      <w:r>
        <w:t xml:space="preserve"> </w:t>
      </w:r>
      <w:r>
        <w:rPr>
          <w:i/>
          <w:iCs/>
        </w:rPr>
        <w:t xml:space="preserve">Journal of Pharmaceutical Policy and Practice</w:t>
      </w:r>
      <w:r>
        <w:t xml:space="preserve"> </w:t>
      </w:r>
      <w:r>
        <w:t xml:space="preserve">15 (1).</w:t>
      </w:r>
      <w:r>
        <w:t xml:space="preserve"> </w:t>
      </w:r>
      <w:hyperlink r:id="rId34">
        <w:r>
          <w:rPr>
            <w:rStyle w:val="Hyperlink"/>
          </w:rPr>
          <w:t xml:space="preserve">https://doi.org/10.1186/s40545-022-00463-7</w:t>
        </w:r>
      </w:hyperlink>
      <w:r>
        <w:t xml:space="preserve">.</w:t>
      </w:r>
    </w:p>
    <w:bookmarkEnd w:id="35"/>
    <w:bookmarkStart w:id="37" w:name="ref-Gordhan2022"/>
    <w:p>
      <w:pPr>
        <w:pStyle w:val="Bibliography"/>
      </w:pPr>
      <w:r>
        <w:t xml:space="preserve">Gordhan, Bhavna G., Astika Sewcharran, Marothi Letsoalo, Thilgavathy Chinappa, Nonhlanhla Yende-Zuma, Nesri Padayatchi, Kogieleum Naidoo, and Bavesh D. Kana. 2022.</w:t>
      </w:r>
      <w:r>
        <w:t xml:space="preserve"> </w:t>
      </w:r>
      <w:r>
        <w:t xml:space="preserve">“Detection of Differentially Culturable Tubercle Bacteria in Sputum from Drug-Resistant Tuberculosis Patients.”</w:t>
      </w:r>
      <w:r>
        <w:t xml:space="preserve"> </w:t>
      </w:r>
      <w:r>
        <w:rPr>
          <w:i/>
          <w:iCs/>
        </w:rPr>
        <w:t xml:space="preserve">Frontiers in Cellular and Infection Microbiology</w:t>
      </w:r>
      <w:r>
        <w:t xml:space="preserve"> </w:t>
      </w:r>
      <w:r>
        <w:t xml:space="preserve">12 (September).</w:t>
      </w:r>
      <w:r>
        <w:t xml:space="preserve"> </w:t>
      </w:r>
      <w:hyperlink r:id="rId36">
        <w:r>
          <w:rPr>
            <w:rStyle w:val="Hyperlink"/>
          </w:rPr>
          <w:t xml:space="preserve">https://doi.org/10.3389/fcimb.2022.949370</w:t>
        </w:r>
      </w:hyperlink>
      <w:r>
        <w:t xml:space="preserve">.</w:t>
      </w:r>
    </w:p>
    <w:bookmarkEnd w:id="37"/>
    <w:bookmarkStart w:id="39" w:name="ref-Lale2023"/>
    <w:p>
      <w:pPr>
        <w:pStyle w:val="Bibliography"/>
      </w:pPr>
      <w:r>
        <w:t xml:space="preserve">Lale Ngema, Senamile, Navisha Dookie, Rubeshan Perumal, Louansha Nandlal, Nikita Naicker, Marothi Peter Letsoalo, Max O’Donnell, Azraa Khan, Nesri Padayatchi, and Kogieleum Naidoo. 2023.</w:t>
      </w:r>
      <w:r>
        <w:t xml:space="preserve"> </w:t>
      </w:r>
      <w:r>
        <w:t xml:space="preserve">“Isoniazid Resistance-Conferring Mutations Are Associated with Highly Variable Phenotypic Resistance.”</w:t>
      </w:r>
      <w:r>
        <w:t xml:space="preserve"> </w:t>
      </w:r>
      <w:r>
        <w:rPr>
          <w:i/>
          <w:iCs/>
        </w:rPr>
        <w:t xml:space="preserve">Journal of Clinical Tuberculosis and Other Mycobacterial Diseases</w:t>
      </w:r>
      <w:r>
        <w:t xml:space="preserve"> </w:t>
      </w:r>
      <w:r>
        <w:t xml:space="preserve">33 (December): 100387.</w:t>
      </w:r>
      <w:r>
        <w:t xml:space="preserve"> </w:t>
      </w:r>
      <w:hyperlink r:id="rId38">
        <w:r>
          <w:rPr>
            <w:rStyle w:val="Hyperlink"/>
          </w:rPr>
          <w:t xml:space="preserve">https://doi.org/10.1016/j.jctube.2023.100387</w:t>
        </w:r>
      </w:hyperlink>
      <w:r>
        <w:t xml:space="preserve">.</w:t>
      </w:r>
    </w:p>
    <w:bookmarkEnd w:id="39"/>
    <w:bookmarkStart w:id="41" w:name="ref-Maseko2023"/>
    <w:p>
      <w:pPr>
        <w:pStyle w:val="Bibliography"/>
      </w:pPr>
      <w:r>
        <w:t xml:space="preserve">Maseko, Thando Glory, Slindile Ngubane, Marothi Letsoalo, Santhuri Rambaran, Derseree Archary, Natasha Samsunder, Rubeshan Perumal, et al. 2023.</w:t>
      </w:r>
      <w:r>
        <w:t xml:space="preserve"> </w:t>
      </w:r>
      <w:r>
        <w:t xml:space="preserve">“Higher Plasma Interleukin</w:t>
      </w:r>
      <w:r>
        <w:t xml:space="preserve"> </w:t>
      </w:r>
      <w:r>
        <w:t xml:space="preserve">-</w:t>
      </w:r>
      <w:r>
        <w:t xml:space="preserve">6 Levels Are Associated with Lung Cavitation in Drug-Resistant Tuberculosis.”</w:t>
      </w:r>
      <w:r>
        <w:t xml:space="preserve"> </w:t>
      </w:r>
      <w:r>
        <w:rPr>
          <w:i/>
          <w:iCs/>
        </w:rPr>
        <w:t xml:space="preserve">BMC Immunology</w:t>
      </w:r>
      <w:r>
        <w:t xml:space="preserve"> </w:t>
      </w:r>
      <w:r>
        <w:t xml:space="preserve">24 (1).</w:t>
      </w:r>
      <w:r>
        <w:t xml:space="preserve"> </w:t>
      </w:r>
      <w:hyperlink r:id="rId40">
        <w:r>
          <w:rPr>
            <w:rStyle w:val="Hyperlink"/>
          </w:rPr>
          <w:t xml:space="preserve">https://doi.org/10.1186/s12865-023-00563-2</w:t>
        </w:r>
      </w:hyperlink>
      <w:r>
        <w:t xml:space="preserve">.</w:t>
      </w:r>
    </w:p>
    <w:bookmarkEnd w:id="41"/>
    <w:bookmarkStart w:id="43" w:name="ref-Perumal2023"/>
    <w:p>
      <w:pPr>
        <w:pStyle w:val="Bibliography"/>
      </w:pPr>
      <w:r>
        <w:t xml:space="preserve">Perumal, Rubeshan, Neda Bionghi, Camus Nimmo, Marothi Letsoalo, Matthew J. Cummings, Madeleine Hopson, Allison Wolf, et al. 2023.</w:t>
      </w:r>
      <w:r>
        <w:t xml:space="preserve"> </w:t>
      </w:r>
      <w:r>
        <w:t xml:space="preserve">“Baseline and Treatment-Emergent Bedaquiline Resistance in Drug-Resistant Tuberculosis: A Systematic Review and Meta-Analysis.”</w:t>
      </w:r>
      <w:r>
        <w:t xml:space="preserve"> </w:t>
      </w:r>
      <w:r>
        <w:rPr>
          <w:i/>
          <w:iCs/>
        </w:rPr>
        <w:t xml:space="preserve">European Respiratory Journal</w:t>
      </w:r>
      <w:r>
        <w:t xml:space="preserve"> </w:t>
      </w:r>
      <w:r>
        <w:t xml:space="preserve">62 (6): 2300639.</w:t>
      </w:r>
      <w:r>
        <w:t xml:space="preserve"> </w:t>
      </w:r>
      <w:hyperlink r:id="rId42">
        <w:r>
          <w:rPr>
            <w:rStyle w:val="Hyperlink"/>
          </w:rPr>
          <w:t xml:space="preserve">https://doi.org/10.1183/13993003.00639-2023</w:t>
        </w:r>
      </w:hyperlink>
      <w:r>
        <w:t xml:space="preserve">.</w:t>
      </w:r>
    </w:p>
    <w:bookmarkEnd w:id="43"/>
    <w:bookmarkStart w:id="45" w:name="ref-Perumal2023a"/>
    <w:p>
      <w:pPr>
        <w:pStyle w:val="Bibliography"/>
      </w:pPr>
      <w:r>
        <w:t xml:space="preserve">Perumal, Rubeshan, Kogieleum Naidoo, Anushka Naidoo, Marothi P. Letsoalo, Aliasgar Esmail, Ivan Joubert, Paolo Denti, et al. 2023.</w:t>
      </w:r>
      <w:r>
        <w:t xml:space="preserve"> </w:t>
      </w:r>
      <w:r>
        <w:t xml:space="preserve">“The Impact of Enteral Feeding and Therapeutic Monitoring of Rifampicin with Dose Escalation in Critically Ill Patients with Tuberculosis.”</w:t>
      </w:r>
      <w:r>
        <w:t xml:space="preserve"> </w:t>
      </w:r>
      <w:r>
        <w:rPr>
          <w:i/>
          <w:iCs/>
        </w:rPr>
        <w:t xml:space="preserve">International Journal of Infectious Diseases</w:t>
      </w:r>
      <w:r>
        <w:t xml:space="preserve"> </w:t>
      </w:r>
      <w:r>
        <w:t xml:space="preserve">126 (January): 174–80.</w:t>
      </w:r>
      <w:r>
        <w:t xml:space="preserve"> </w:t>
      </w:r>
      <w:hyperlink r:id="rId44">
        <w:r>
          <w:rPr>
            <w:rStyle w:val="Hyperlink"/>
          </w:rPr>
          <w:t xml:space="preserve">https://doi.org/10.1016/j.ijid.2022.11.033</w:t>
        </w:r>
      </w:hyperlink>
      <w:r>
        <w:t xml:space="preserve">.</w:t>
      </w:r>
    </w:p>
    <w:bookmarkEnd w:id="45"/>
    <w:bookmarkStart w:id="47" w:name="ref-Pillay2024"/>
    <w:p>
      <w:pPr>
        <w:pStyle w:val="Bibliography"/>
      </w:pPr>
      <w:r>
        <w:t xml:space="preserve">Pillay, Nashlin, Gugulethu Favourate Mzobe, Marothi Letsoalo, Asavela Olona Kama, Andile Mtshali, Stanley Nzuzo Magini, Nikkishia Singh, et al. 2024.</w:t>
      </w:r>
      <w:r>
        <w:t xml:space="preserve"> </w:t>
      </w:r>
      <w:r>
        <w:t xml:space="preserve">“Performance of Softcup® Menstrual Cup and Vulvovaginal Swab Samples for Detection and Quantification of Genital Cytokines.”</w:t>
      </w:r>
      <w:r>
        <w:t xml:space="preserve"> </w:t>
      </w:r>
      <w:r>
        <w:rPr>
          <w:i/>
          <w:iCs/>
        </w:rPr>
        <w:t xml:space="preserve">Journal of Immunological Methods</w:t>
      </w:r>
      <w:r>
        <w:t xml:space="preserve"> </w:t>
      </w:r>
      <w:r>
        <w:t xml:space="preserve">528 (May): 113656.</w:t>
      </w:r>
      <w:r>
        <w:t xml:space="preserve"> </w:t>
      </w:r>
      <w:hyperlink r:id="rId46">
        <w:r>
          <w:rPr>
            <w:rStyle w:val="Hyperlink"/>
          </w:rPr>
          <w:t xml:space="preserve">https://doi.org/10.1016/j.jim.2024.113656</w:t>
        </w:r>
      </w:hyperlink>
      <w:r>
        <w:t xml:space="preserve">.</w:t>
      </w:r>
    </w:p>
    <w:bookmarkEnd w:id="47"/>
    <w:bookmarkStart w:id="49" w:name="ref-Qulu2023"/>
    <w:p>
      <w:pPr>
        <w:pStyle w:val="Bibliography"/>
      </w:pPr>
      <w:r>
        <w:t xml:space="preserve">Qulu, Wenkosi Perez, Gugulethu Mzobe, Andile Mtshali, Marothi Peter Letsoalo, Farzana Osman, James Emmanuel San, Asavela Olona Kama, et al. 2023.</w:t>
      </w:r>
      <w:r>
        <w:t xml:space="preserve"> </w:t>
      </w:r>
      <w:r>
        <w:t xml:space="preserve">“Metronidazole Treatment Failure and Persistent BV Lead to Increased Frequencies of Activated T- and Dendritic-Cell Subsets.”</w:t>
      </w:r>
      <w:r>
        <w:t xml:space="preserve"> </w:t>
      </w:r>
      <w:r>
        <w:rPr>
          <w:i/>
          <w:iCs/>
        </w:rPr>
        <w:t xml:space="preserve">Microorganisms</w:t>
      </w:r>
      <w:r>
        <w:t xml:space="preserve"> </w:t>
      </w:r>
      <w:r>
        <w:t xml:space="preserve">11 (11): 2643.</w:t>
      </w:r>
      <w:r>
        <w:t xml:space="preserve"> </w:t>
      </w:r>
      <w:hyperlink r:id="rId48">
        <w:r>
          <w:rPr>
            <w:rStyle w:val="Hyperlink"/>
          </w:rPr>
          <w:t xml:space="preserve">https://doi.org/10.3390/microorganisms11112643</w:t>
        </w:r>
      </w:hyperlink>
      <w:r>
        <w:t xml:space="preserve">.</w:t>
      </w:r>
    </w:p>
    <w:bookmarkEnd w:id="49"/>
    <w:bookmarkStart w:id="51" w:name="ref-Setlhare2024"/>
    <w:p>
      <w:pPr>
        <w:pStyle w:val="Bibliography"/>
      </w:pPr>
      <w:r>
        <w:t xml:space="preserve">Setlhare, Boitumelo, Marothi Letsoalo, Siphathimandla Authority Nkabinde, Magugu Nkabinde, Gugulethu Mzobe, Andile Mtshali, Sobia Parveen, et al. 2024.</w:t>
      </w:r>
      <w:r>
        <w:t xml:space="preserve"> </w:t>
      </w:r>
      <w:r>
        <w:t xml:space="preserve">“Corrigendum: An in Vitro Study to Elucidate the Effects of Product Nkabinde on Immune Response in Peripheral Blood Mononuclear Cells of Healthy Donors.”</w:t>
      </w:r>
      <w:r>
        <w:t xml:space="preserve"> </w:t>
      </w:r>
      <w:r>
        <w:rPr>
          <w:i/>
          <w:iCs/>
        </w:rPr>
        <w:t xml:space="preserve">Frontiers in Pharmacology</w:t>
      </w:r>
      <w:r>
        <w:t xml:space="preserve"> </w:t>
      </w:r>
      <w:r>
        <w:t xml:space="preserve">15 (April).</w:t>
      </w:r>
      <w:r>
        <w:t xml:space="preserve"> </w:t>
      </w:r>
      <w:hyperlink r:id="rId50">
        <w:r>
          <w:rPr>
            <w:rStyle w:val="Hyperlink"/>
          </w:rPr>
          <w:t xml:space="preserve">https://doi.org/10.3389/fphar.2024.1401376</w:t>
        </w:r>
      </w:hyperlink>
      <w:r>
        <w:t xml:space="preserve">.</w:t>
      </w:r>
    </w:p>
    <w:bookmarkEnd w:id="51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" TargetMode="External" /><Relationship Type="http://schemas.openxmlformats.org/officeDocument/2006/relationships/hyperlink" Id="rId25" Target="../../https://www.credly.com/users/marothi-letsoalo/badges" TargetMode="External" /><Relationship Type="http://schemas.openxmlformats.org/officeDocument/2006/relationships/hyperlink" Id="rId44" Target="https://doi.org/10.1016/j.ijid.2022.11.033" TargetMode="External" /><Relationship Type="http://schemas.openxmlformats.org/officeDocument/2006/relationships/hyperlink" Id="rId38" Target="https://doi.org/10.1016/j.jctube.2023.100387" TargetMode="External" /><Relationship Type="http://schemas.openxmlformats.org/officeDocument/2006/relationships/hyperlink" Id="rId46" Target="https://doi.org/10.1016/j.jim.2024.113656" TargetMode="External" /><Relationship Type="http://schemas.openxmlformats.org/officeDocument/2006/relationships/hyperlink" Id="rId32" Target="https://doi.org/10.1097/qai.0000000000003098" TargetMode="External" /><Relationship Type="http://schemas.openxmlformats.org/officeDocument/2006/relationships/hyperlink" Id="rId42" Target="https://doi.org/10.1183/13993003.00639-2023" TargetMode="External" /><Relationship Type="http://schemas.openxmlformats.org/officeDocument/2006/relationships/hyperlink" Id="rId40" Target="https://doi.org/10.1186/s12865-023-00563-2" TargetMode="External" /><Relationship Type="http://schemas.openxmlformats.org/officeDocument/2006/relationships/hyperlink" Id="rId34" Target="https://doi.org/10.1186/s40545-022-00463-7" TargetMode="External" /><Relationship Type="http://schemas.openxmlformats.org/officeDocument/2006/relationships/hyperlink" Id="rId36" Target="https://doi.org/10.3389/fcimb.2022.949370" TargetMode="External" /><Relationship Type="http://schemas.openxmlformats.org/officeDocument/2006/relationships/hyperlink" Id="rId50" Target="https://doi.org/10.3389/fphar.2024.1401376" TargetMode="External" /><Relationship Type="http://schemas.openxmlformats.org/officeDocument/2006/relationships/hyperlink" Id="rId48" Target="https://doi.org/10.3390/microorganisms11112643" TargetMode="External" /><Relationship Type="http://schemas.openxmlformats.org/officeDocument/2006/relationships/hyperlink" Id="rId24" Target="https://olympus1.mygreatlearning.com/certificate/BYUCMIXV" TargetMode="External" /><Relationship Type="http://schemas.openxmlformats.org/officeDocument/2006/relationships/hyperlink" Id="rId26" Target="https://www.credly.com/users/marothi-letsoalo/badges" TargetMode="External" /><Relationship Type="http://schemas.openxmlformats.org/officeDocument/2006/relationships/hyperlink" Id="rId20" Target="https://www.linkedin.com/in/marothi-peter-letsoalo/" TargetMode="External" /><Relationship Type="http://schemas.openxmlformats.org/officeDocument/2006/relationships/hyperlink" Id="rId29" Target="https://www.linkedin.com/learning/certificates/0e42a8ad2d8798e85af0f0793871ece482fbab80e8ac4b70fb30c975d3c94962?trk=backfilled_certificate&amp;lipi=urn%3Ali%3Apage%3Ad_flagship3_profile_view_base_certifications_details%3BV4ARm12XQYyft7U3GqS1%2Fw%3D%3D" TargetMode="External" /><Relationship Type="http://schemas.openxmlformats.org/officeDocument/2006/relationships/hyperlink" Id="rId28" Target="https://www.linkedin.com/learning/certificates/78c7b0a132e41f3518d293232ee3b52b5b843c047f9a6a2a01ec0b83f23efabe?trk=backfilled_certificate&amp;lipi=urn%3Ali%3Apage%3Ad_flagship3_profile_view_base_certifications_details%3BV4ARm12XQYyft7U3GqS1%2Fw%3D%3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" TargetMode="External" /><Relationship Type="http://schemas.openxmlformats.org/officeDocument/2006/relationships/hyperlink" Id="rId25" Target="../../https://www.credly.com/users/marothi-letsoalo/badges" TargetMode="External" /><Relationship Type="http://schemas.openxmlformats.org/officeDocument/2006/relationships/hyperlink" Id="rId44" Target="https://doi.org/10.1016/j.ijid.2022.11.033" TargetMode="External" /><Relationship Type="http://schemas.openxmlformats.org/officeDocument/2006/relationships/hyperlink" Id="rId38" Target="https://doi.org/10.1016/j.jctube.2023.100387" TargetMode="External" /><Relationship Type="http://schemas.openxmlformats.org/officeDocument/2006/relationships/hyperlink" Id="rId46" Target="https://doi.org/10.1016/j.jim.2024.113656" TargetMode="External" /><Relationship Type="http://schemas.openxmlformats.org/officeDocument/2006/relationships/hyperlink" Id="rId32" Target="https://doi.org/10.1097/qai.0000000000003098" TargetMode="External" /><Relationship Type="http://schemas.openxmlformats.org/officeDocument/2006/relationships/hyperlink" Id="rId42" Target="https://doi.org/10.1183/13993003.00639-2023" TargetMode="External" /><Relationship Type="http://schemas.openxmlformats.org/officeDocument/2006/relationships/hyperlink" Id="rId40" Target="https://doi.org/10.1186/s12865-023-00563-2" TargetMode="External" /><Relationship Type="http://schemas.openxmlformats.org/officeDocument/2006/relationships/hyperlink" Id="rId34" Target="https://doi.org/10.1186/s40545-022-00463-7" TargetMode="External" /><Relationship Type="http://schemas.openxmlformats.org/officeDocument/2006/relationships/hyperlink" Id="rId36" Target="https://doi.org/10.3389/fcimb.2022.949370" TargetMode="External" /><Relationship Type="http://schemas.openxmlformats.org/officeDocument/2006/relationships/hyperlink" Id="rId50" Target="https://doi.org/10.3389/fphar.2024.1401376" TargetMode="External" /><Relationship Type="http://schemas.openxmlformats.org/officeDocument/2006/relationships/hyperlink" Id="rId48" Target="https://doi.org/10.3390/microorganisms11112643" TargetMode="External" /><Relationship Type="http://schemas.openxmlformats.org/officeDocument/2006/relationships/hyperlink" Id="rId24" Target="https://olympus1.mygreatlearning.com/certificate/BYUCMIXV" TargetMode="External" /><Relationship Type="http://schemas.openxmlformats.org/officeDocument/2006/relationships/hyperlink" Id="rId26" Target="https://www.credly.com/users/marothi-letsoalo/badges" TargetMode="External" /><Relationship Type="http://schemas.openxmlformats.org/officeDocument/2006/relationships/hyperlink" Id="rId20" Target="https://www.linkedin.com/in/marothi-peter-letsoalo/" TargetMode="External" /><Relationship Type="http://schemas.openxmlformats.org/officeDocument/2006/relationships/hyperlink" Id="rId29" Target="https://www.linkedin.com/learning/certificates/0e42a8ad2d8798e85af0f0793871ece482fbab80e8ac4b70fb30c975d3c94962?trk=backfilled_certificate&amp;lipi=urn%3Ali%3Apage%3Ad_flagship3_profile_view_base_certifications_details%3BV4ARm12XQYyft7U3GqS1%2Fw%3D%3D" TargetMode="External" /><Relationship Type="http://schemas.openxmlformats.org/officeDocument/2006/relationships/hyperlink" Id="rId28" Target="https://www.linkedin.com/learning/certificates/78c7b0a132e41f3518d293232ee3b52b5b843c047f9a6a2a01ec0b83f23efabe?trk=backfilled_certificate&amp;lipi=urn%3Ali%3Apage%3Ad_flagship3_profile_view_base_certifications_details%3BV4ARm12XQYyft7U3GqS1%2Fw%3D%3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Marothi Peter LETSOALO</dc:creator>
  <cp:keywords/>
  <dcterms:created xsi:type="dcterms:W3CDTF">2024-12-27T04:33:37Z</dcterms:created>
  <dcterms:modified xsi:type="dcterms:W3CDTF">2024-12-27T04:33:37Z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research.bib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date">
    <vt:lpwstr> 27 December 2024</vt:lpwstr>
  </property>
  <property fmtid="{D5CDD505-2E9C-101B-9397-08002B2CF9AE}" pid="9" name="date-format">
    <vt:lpwstr> DD MMMM YYYY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nocite">
    <vt:lpwstr>@*</vt:lpwstr>
  </property>
  <property fmtid="{D5CDD505-2E9C-101B-9397-08002B2CF9AE}" pid="15" name="toc-title">
    <vt:lpwstr>Table of contents</vt:lpwstr>
  </property>
</Properties>
</file>