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Core Lecture For Visual Computing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Artificial Intelligence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Image Processing and Computer Vision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Optimization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Geometric Modeling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Embedded Systems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Information Retrieval and Data Mining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Software Engineering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Telecommunications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Computer Graphics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Computer 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Algorithms and Data Structures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Computer Algebra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Machine Learning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