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48DEA" w14:textId="77777777" w:rsidR="0040689A" w:rsidRPr="0040689A" w:rsidRDefault="0040689A" w:rsidP="0040689A">
      <w:pPr>
        <w:pStyle w:val="Quote"/>
        <w:rPr>
          <w:rStyle w:val="BookTitle"/>
          <w:b w:val="0"/>
          <w:sz w:val="28"/>
          <w:szCs w:val="28"/>
        </w:rPr>
      </w:pPr>
    </w:p>
    <w:p w14:paraId="62D5189B" w14:textId="77777777" w:rsidR="0040689A" w:rsidRPr="0040689A" w:rsidRDefault="0040689A" w:rsidP="0040689A">
      <w:pPr>
        <w:pStyle w:val="Quote"/>
        <w:rPr>
          <w:rStyle w:val="BookTitle"/>
          <w:b w:val="0"/>
          <w:sz w:val="28"/>
          <w:szCs w:val="28"/>
        </w:rPr>
      </w:pPr>
    </w:p>
    <w:p w14:paraId="6F24B082" w14:textId="77777777" w:rsidR="0040689A" w:rsidRPr="0040689A" w:rsidRDefault="0040689A" w:rsidP="0040689A">
      <w:pPr>
        <w:pStyle w:val="Quote"/>
        <w:ind w:left="0"/>
        <w:jc w:val="left"/>
        <w:rPr>
          <w:rStyle w:val="BookTitle"/>
          <w:b w:val="0"/>
          <w:sz w:val="28"/>
          <w:szCs w:val="28"/>
        </w:rPr>
      </w:pPr>
    </w:p>
    <w:p w14:paraId="635AA22B" w14:textId="77777777" w:rsidR="0040689A" w:rsidRDefault="0040689A" w:rsidP="0040689A"/>
    <w:p w14:paraId="270C2829" w14:textId="77777777" w:rsidR="0040689A" w:rsidRDefault="0040689A" w:rsidP="0040689A"/>
    <w:p w14:paraId="186D6CE3" w14:textId="77777777" w:rsidR="0040689A" w:rsidRPr="0040689A" w:rsidRDefault="0040689A" w:rsidP="0040689A"/>
    <w:p w14:paraId="3DEE0E33" w14:textId="77777777" w:rsidR="0040689A" w:rsidRPr="006C412E" w:rsidRDefault="0040689A" w:rsidP="004E523A">
      <w:pPr>
        <w:pStyle w:val="Title"/>
        <w:spacing w:line="480" w:lineRule="auto"/>
        <w:jc w:val="center"/>
        <w:rPr>
          <w:rStyle w:val="BookTitle"/>
          <w:rFonts w:ascii="Times New Roman" w:hAnsi="Times New Roman" w:cs="Times New Roman"/>
          <w:i w:val="0"/>
          <w:sz w:val="28"/>
          <w:szCs w:val="28"/>
        </w:rPr>
      </w:pPr>
      <w:r w:rsidRPr="006C412E">
        <w:rPr>
          <w:rStyle w:val="BookTitle"/>
          <w:rFonts w:ascii="Times New Roman" w:hAnsi="Times New Roman" w:cs="Times New Roman"/>
          <w:i w:val="0"/>
          <w:sz w:val="28"/>
          <w:szCs w:val="28"/>
        </w:rPr>
        <w:t>A Machine learning approach in the analysis of Texas consumer complaints on insurance companies</w:t>
      </w:r>
    </w:p>
    <w:p w14:paraId="6D944CEE" w14:textId="6E247793" w:rsidR="0040689A" w:rsidRPr="006C412E" w:rsidRDefault="0040689A" w:rsidP="004E523A">
      <w:pPr>
        <w:pStyle w:val="Title"/>
        <w:spacing w:line="480" w:lineRule="auto"/>
        <w:jc w:val="center"/>
        <w:rPr>
          <w:rStyle w:val="BookTitle"/>
          <w:rFonts w:ascii="Times New Roman" w:hAnsi="Times New Roman" w:cs="Times New Roman"/>
          <w:b w:val="0"/>
          <w:i w:val="0"/>
          <w:iCs w:val="0"/>
          <w:spacing w:val="0"/>
          <w:sz w:val="28"/>
          <w:szCs w:val="28"/>
        </w:rPr>
      </w:pPr>
      <w:r w:rsidRPr="006C412E">
        <w:rPr>
          <w:rStyle w:val="BookTitle"/>
          <w:rFonts w:ascii="Times New Roman" w:hAnsi="Times New Roman" w:cs="Times New Roman"/>
          <w:b w:val="0"/>
          <w:i w:val="0"/>
          <w:iCs w:val="0"/>
          <w:spacing w:val="0"/>
          <w:sz w:val="28"/>
          <w:szCs w:val="28"/>
        </w:rPr>
        <w:t>Lenin Kamma</w:t>
      </w:r>
    </w:p>
    <w:p w14:paraId="38F6F896" w14:textId="77777777" w:rsidR="0040689A" w:rsidRPr="006C412E" w:rsidRDefault="0040689A" w:rsidP="004E523A">
      <w:pPr>
        <w:pStyle w:val="Title"/>
        <w:spacing w:line="480" w:lineRule="auto"/>
        <w:jc w:val="center"/>
        <w:rPr>
          <w:rStyle w:val="BookTitle"/>
          <w:rFonts w:ascii="Times New Roman" w:hAnsi="Times New Roman" w:cs="Times New Roman"/>
          <w:b w:val="0"/>
          <w:i w:val="0"/>
          <w:iCs w:val="0"/>
          <w:spacing w:val="0"/>
          <w:sz w:val="28"/>
          <w:szCs w:val="28"/>
        </w:rPr>
      </w:pPr>
      <w:r w:rsidRPr="006C412E">
        <w:rPr>
          <w:rStyle w:val="BookTitle"/>
          <w:rFonts w:ascii="Times New Roman" w:hAnsi="Times New Roman" w:cs="Times New Roman"/>
          <w:b w:val="0"/>
          <w:i w:val="0"/>
          <w:iCs w:val="0"/>
          <w:spacing w:val="0"/>
          <w:sz w:val="28"/>
          <w:szCs w:val="28"/>
        </w:rPr>
        <w:t>Bellevue University</w:t>
      </w:r>
    </w:p>
    <w:p w14:paraId="6AF96535" w14:textId="77777777" w:rsidR="0040689A" w:rsidRPr="006C412E" w:rsidRDefault="0040689A" w:rsidP="004E523A">
      <w:pPr>
        <w:pStyle w:val="Title"/>
        <w:spacing w:line="480" w:lineRule="auto"/>
        <w:jc w:val="center"/>
        <w:rPr>
          <w:rStyle w:val="BookTitle"/>
          <w:rFonts w:ascii="Times New Roman" w:hAnsi="Times New Roman" w:cs="Times New Roman"/>
          <w:b w:val="0"/>
          <w:i w:val="0"/>
          <w:iCs w:val="0"/>
          <w:spacing w:val="0"/>
          <w:sz w:val="28"/>
          <w:szCs w:val="28"/>
        </w:rPr>
      </w:pPr>
      <w:r w:rsidRPr="006C412E">
        <w:rPr>
          <w:rStyle w:val="BookTitle"/>
          <w:rFonts w:ascii="Times New Roman" w:hAnsi="Times New Roman" w:cs="Times New Roman"/>
          <w:b w:val="0"/>
          <w:i w:val="0"/>
          <w:iCs w:val="0"/>
          <w:spacing w:val="0"/>
          <w:sz w:val="28"/>
          <w:szCs w:val="28"/>
        </w:rPr>
        <w:t>Professor Catie Williams</w:t>
      </w:r>
    </w:p>
    <w:p w14:paraId="58D598C2" w14:textId="17AEF3F3" w:rsidR="00575EA3" w:rsidRPr="006C412E" w:rsidRDefault="0040689A" w:rsidP="004E523A">
      <w:pPr>
        <w:pStyle w:val="Title"/>
        <w:spacing w:line="480" w:lineRule="auto"/>
        <w:jc w:val="center"/>
        <w:rPr>
          <w:rStyle w:val="BookTitle"/>
          <w:rFonts w:ascii="Times New Roman" w:hAnsi="Times New Roman" w:cs="Times New Roman"/>
          <w:b w:val="0"/>
          <w:i w:val="0"/>
          <w:iCs w:val="0"/>
          <w:spacing w:val="0"/>
          <w:sz w:val="28"/>
          <w:szCs w:val="28"/>
        </w:rPr>
      </w:pPr>
      <w:r w:rsidRPr="006C412E">
        <w:rPr>
          <w:rStyle w:val="BookTitle"/>
          <w:rFonts w:ascii="Times New Roman" w:hAnsi="Times New Roman" w:cs="Times New Roman"/>
          <w:b w:val="0"/>
          <w:i w:val="0"/>
          <w:iCs w:val="0"/>
          <w:spacing w:val="0"/>
          <w:sz w:val="28"/>
          <w:szCs w:val="28"/>
        </w:rPr>
        <w:t>September</w:t>
      </w:r>
      <w:r w:rsidR="005E36D0" w:rsidRPr="006C412E">
        <w:rPr>
          <w:rStyle w:val="BookTitle"/>
          <w:rFonts w:ascii="Times New Roman" w:hAnsi="Times New Roman" w:cs="Times New Roman"/>
          <w:b w:val="0"/>
          <w:i w:val="0"/>
          <w:iCs w:val="0"/>
          <w:spacing w:val="0"/>
          <w:sz w:val="28"/>
          <w:szCs w:val="28"/>
        </w:rPr>
        <w:t xml:space="preserve"> 20</w:t>
      </w:r>
      <w:r w:rsidRPr="006C412E">
        <w:rPr>
          <w:rStyle w:val="BookTitle"/>
          <w:rFonts w:ascii="Times New Roman" w:hAnsi="Times New Roman" w:cs="Times New Roman"/>
          <w:b w:val="0"/>
          <w:i w:val="0"/>
          <w:iCs w:val="0"/>
          <w:spacing w:val="0"/>
          <w:sz w:val="28"/>
          <w:szCs w:val="28"/>
        </w:rPr>
        <w:t>, 2020</w:t>
      </w:r>
    </w:p>
    <w:p w14:paraId="0C0E602D" w14:textId="77777777" w:rsidR="00575EA3" w:rsidRDefault="00575EA3" w:rsidP="0040689A">
      <w:pPr>
        <w:pStyle w:val="Quote"/>
        <w:rPr>
          <w:rStyle w:val="BookTitle"/>
          <w:b w:val="0"/>
          <w:iCs/>
          <w:spacing w:val="0"/>
          <w:sz w:val="28"/>
          <w:szCs w:val="28"/>
        </w:rPr>
      </w:pPr>
    </w:p>
    <w:p w14:paraId="1E8C67EE" w14:textId="77777777" w:rsidR="00575EA3" w:rsidRDefault="00575EA3" w:rsidP="0040689A">
      <w:pPr>
        <w:pStyle w:val="Quote"/>
        <w:rPr>
          <w:rStyle w:val="BookTitle"/>
          <w:b w:val="0"/>
          <w:iCs/>
          <w:spacing w:val="0"/>
          <w:sz w:val="28"/>
          <w:szCs w:val="28"/>
        </w:rPr>
      </w:pPr>
    </w:p>
    <w:p w14:paraId="0B7BD72D" w14:textId="77777777" w:rsidR="00575EA3" w:rsidRDefault="00575EA3" w:rsidP="0040689A">
      <w:pPr>
        <w:pStyle w:val="Quote"/>
        <w:rPr>
          <w:rStyle w:val="BookTitle"/>
          <w:b w:val="0"/>
          <w:iCs/>
          <w:spacing w:val="0"/>
          <w:sz w:val="28"/>
          <w:szCs w:val="28"/>
        </w:rPr>
      </w:pPr>
    </w:p>
    <w:p w14:paraId="28FA984A" w14:textId="77777777" w:rsidR="00575EA3" w:rsidRDefault="00575EA3" w:rsidP="0040689A">
      <w:pPr>
        <w:pStyle w:val="Quote"/>
        <w:rPr>
          <w:rStyle w:val="BookTitle"/>
          <w:b w:val="0"/>
          <w:iCs/>
          <w:spacing w:val="0"/>
          <w:sz w:val="28"/>
          <w:szCs w:val="28"/>
        </w:rPr>
      </w:pPr>
    </w:p>
    <w:p w14:paraId="30B1188A" w14:textId="77777777" w:rsidR="00575EA3" w:rsidRDefault="00575EA3" w:rsidP="0040689A">
      <w:pPr>
        <w:pStyle w:val="Quote"/>
        <w:rPr>
          <w:rStyle w:val="BookTitle"/>
          <w:b w:val="0"/>
          <w:iCs/>
          <w:spacing w:val="0"/>
          <w:sz w:val="28"/>
          <w:szCs w:val="28"/>
        </w:rPr>
      </w:pPr>
    </w:p>
    <w:p w14:paraId="15072ED1" w14:textId="77777777" w:rsidR="00575EA3" w:rsidRDefault="00575EA3" w:rsidP="0040689A">
      <w:pPr>
        <w:pStyle w:val="Quote"/>
        <w:rPr>
          <w:rStyle w:val="BookTitle"/>
          <w:b w:val="0"/>
          <w:iCs/>
          <w:spacing w:val="0"/>
          <w:sz w:val="28"/>
          <w:szCs w:val="28"/>
        </w:rPr>
      </w:pPr>
    </w:p>
    <w:p w14:paraId="4F9BC2BE" w14:textId="77777777" w:rsidR="00575EA3" w:rsidRDefault="00575EA3" w:rsidP="0040689A">
      <w:pPr>
        <w:pStyle w:val="Quote"/>
        <w:rPr>
          <w:rStyle w:val="BookTitle"/>
          <w:b w:val="0"/>
          <w:iCs/>
          <w:spacing w:val="0"/>
          <w:sz w:val="28"/>
          <w:szCs w:val="28"/>
        </w:rPr>
      </w:pPr>
    </w:p>
    <w:p w14:paraId="258AE36B" w14:textId="77777777" w:rsidR="00575EA3" w:rsidRDefault="00575EA3" w:rsidP="0040689A">
      <w:pPr>
        <w:pStyle w:val="Quote"/>
        <w:rPr>
          <w:rStyle w:val="BookTitle"/>
          <w:b w:val="0"/>
          <w:iCs/>
          <w:spacing w:val="0"/>
          <w:sz w:val="28"/>
          <w:szCs w:val="28"/>
        </w:rPr>
      </w:pPr>
    </w:p>
    <w:p w14:paraId="5C434507" w14:textId="77777777" w:rsidR="00575EA3" w:rsidRDefault="00575EA3" w:rsidP="0040689A">
      <w:pPr>
        <w:pStyle w:val="Quote"/>
        <w:rPr>
          <w:rStyle w:val="BookTitle"/>
          <w:b w:val="0"/>
          <w:iCs/>
          <w:spacing w:val="0"/>
          <w:sz w:val="28"/>
          <w:szCs w:val="28"/>
        </w:rPr>
      </w:pPr>
    </w:p>
    <w:p w14:paraId="1BBC107C" w14:textId="77777777" w:rsidR="00575EA3" w:rsidRDefault="00575EA3" w:rsidP="0040689A">
      <w:pPr>
        <w:pStyle w:val="Quote"/>
        <w:rPr>
          <w:rStyle w:val="BookTitle"/>
          <w:b w:val="0"/>
          <w:iCs/>
          <w:spacing w:val="0"/>
          <w:sz w:val="28"/>
          <w:szCs w:val="28"/>
        </w:rPr>
      </w:pPr>
    </w:p>
    <w:p w14:paraId="2C4FB431" w14:textId="77777777" w:rsidR="00575EA3" w:rsidRDefault="00575EA3" w:rsidP="0040689A">
      <w:pPr>
        <w:pStyle w:val="Quote"/>
        <w:rPr>
          <w:rStyle w:val="BookTitle"/>
          <w:b w:val="0"/>
          <w:iCs/>
          <w:spacing w:val="0"/>
          <w:sz w:val="28"/>
          <w:szCs w:val="28"/>
        </w:rPr>
      </w:pPr>
    </w:p>
    <w:p w14:paraId="1B404AFB" w14:textId="77777777" w:rsidR="00575EA3" w:rsidRPr="009C58EC" w:rsidRDefault="00575EA3" w:rsidP="00391270">
      <w:pPr>
        <w:pStyle w:val="Heading1"/>
        <w:spacing w:line="480" w:lineRule="auto"/>
        <w:ind w:left="2880" w:firstLine="720"/>
        <w:rPr>
          <w:rStyle w:val="BookTitle"/>
          <w:rFonts w:ascii="Times New Roman" w:hAnsi="Times New Roman" w:cs="Times New Roman"/>
          <w:b w:val="0"/>
          <w:bCs w:val="0"/>
          <w:i w:val="0"/>
          <w:iCs w:val="0"/>
          <w:color w:val="auto"/>
          <w:spacing w:val="0"/>
          <w:sz w:val="24"/>
          <w:szCs w:val="24"/>
        </w:rPr>
      </w:pPr>
      <w:r w:rsidRPr="009C58EC">
        <w:rPr>
          <w:rStyle w:val="BookTitle"/>
          <w:rFonts w:ascii="Times New Roman" w:hAnsi="Times New Roman" w:cs="Times New Roman"/>
          <w:b w:val="0"/>
          <w:bCs w:val="0"/>
          <w:i w:val="0"/>
          <w:iCs w:val="0"/>
          <w:color w:val="auto"/>
          <w:spacing w:val="0"/>
          <w:sz w:val="24"/>
          <w:szCs w:val="24"/>
        </w:rPr>
        <w:t>Abstract</w:t>
      </w:r>
    </w:p>
    <w:p w14:paraId="53DCEB70" w14:textId="51E18200" w:rsidR="00C55378" w:rsidRDefault="00C55378" w:rsidP="00391270">
      <w:pPr>
        <w:pStyle w:val="Heading1"/>
        <w:spacing w:before="0" w:line="480" w:lineRule="auto"/>
        <w:rPr>
          <w:rFonts w:ascii="Times New Roman" w:hAnsi="Times New Roman" w:cs="Times New Roman"/>
          <w:bCs/>
          <w:color w:val="0E101A"/>
          <w:sz w:val="24"/>
          <w:szCs w:val="24"/>
        </w:rPr>
      </w:pPr>
      <w:r w:rsidRPr="00C55378">
        <w:rPr>
          <w:rFonts w:ascii="Times New Roman" w:hAnsi="Times New Roman" w:cs="Times New Roman"/>
          <w:bCs/>
          <w:color w:val="0E101A"/>
          <w:sz w:val="24"/>
          <w:szCs w:val="24"/>
        </w:rPr>
        <w:t>Texas Department of Insurance (TDI) accepts written complaints against insurance companies, health maintenance organizations (HMOs), insurance agents or agencies, and other persons or entities regulated by TDI. Complaints generally involve such matters as claims and benefits, false advertising, misrepresentation of policies, and HMO quality of care</w:t>
      </w:r>
      <w:r w:rsidRPr="00C55378">
        <w:rPr>
          <w:rFonts w:ascii="Times New Roman" w:hAnsi="Times New Roman" w:cs="Times New Roman"/>
          <w:bCs/>
          <w:color w:val="0E101A"/>
          <w:sz w:val="22"/>
          <w:szCs w:val="22"/>
          <w:vertAlign w:val="superscript"/>
        </w:rPr>
        <w:t>1</w:t>
      </w:r>
      <w:r w:rsidRPr="00C55378">
        <w:rPr>
          <w:rFonts w:ascii="Times New Roman" w:hAnsi="Times New Roman" w:cs="Times New Roman"/>
          <w:bCs/>
          <w:color w:val="0E101A"/>
          <w:sz w:val="24"/>
          <w:szCs w:val="24"/>
        </w:rPr>
        <w:t>.</w:t>
      </w:r>
      <w:r w:rsidR="00696BA5">
        <w:rPr>
          <w:rFonts w:ascii="Times New Roman" w:hAnsi="Times New Roman" w:cs="Times New Roman"/>
          <w:bCs/>
          <w:color w:val="0E101A"/>
          <w:sz w:val="24"/>
          <w:szCs w:val="24"/>
        </w:rPr>
        <w:t xml:space="preserve"> </w:t>
      </w:r>
      <w:r w:rsidRPr="00C55378">
        <w:rPr>
          <w:rFonts w:ascii="Times New Roman" w:hAnsi="Times New Roman" w:cs="Times New Roman"/>
          <w:bCs/>
          <w:color w:val="0E101A"/>
          <w:sz w:val="24"/>
          <w:szCs w:val="24"/>
        </w:rPr>
        <w:t xml:space="preserve">In this paper, the author investigates the complaints </w:t>
      </w:r>
      <w:r w:rsidR="00696BA5">
        <w:rPr>
          <w:rFonts w:ascii="Times New Roman" w:hAnsi="Times New Roman" w:cs="Times New Roman"/>
          <w:bCs/>
          <w:color w:val="0E101A"/>
          <w:sz w:val="24"/>
          <w:szCs w:val="24"/>
        </w:rPr>
        <w:t xml:space="preserve">from </w:t>
      </w:r>
      <w:r w:rsidR="000C7C17">
        <w:rPr>
          <w:rFonts w:ascii="Times New Roman" w:hAnsi="Times New Roman" w:cs="Times New Roman"/>
          <w:bCs/>
          <w:color w:val="0E101A"/>
          <w:sz w:val="24"/>
          <w:szCs w:val="24"/>
        </w:rPr>
        <w:t xml:space="preserve">the </w:t>
      </w:r>
      <w:r w:rsidR="00696BA5">
        <w:rPr>
          <w:rFonts w:ascii="Times New Roman" w:hAnsi="Times New Roman" w:cs="Times New Roman"/>
          <w:bCs/>
          <w:color w:val="0E101A"/>
          <w:sz w:val="24"/>
          <w:szCs w:val="24"/>
        </w:rPr>
        <w:t xml:space="preserve">TDI website, </w:t>
      </w:r>
      <w:r w:rsidRPr="00C55378">
        <w:rPr>
          <w:rFonts w:ascii="Times New Roman" w:hAnsi="Times New Roman" w:cs="Times New Roman"/>
          <w:bCs/>
          <w:color w:val="0E101A"/>
          <w:sz w:val="24"/>
          <w:szCs w:val="24"/>
        </w:rPr>
        <w:t xml:space="preserve">filed by consumers in the state of Texas to identify the reason and the type of complaints, research the </w:t>
      </w:r>
      <w:r w:rsidR="00696BA5">
        <w:rPr>
          <w:rFonts w:ascii="Times New Roman" w:hAnsi="Times New Roman" w:cs="Times New Roman"/>
          <w:bCs/>
          <w:color w:val="0E101A"/>
          <w:sz w:val="24"/>
          <w:szCs w:val="24"/>
        </w:rPr>
        <w:t xml:space="preserve">insurance </w:t>
      </w:r>
      <w:r w:rsidRPr="00C55378">
        <w:rPr>
          <w:rFonts w:ascii="Times New Roman" w:hAnsi="Times New Roman" w:cs="Times New Roman"/>
          <w:bCs/>
          <w:color w:val="0E101A"/>
          <w:sz w:val="24"/>
          <w:szCs w:val="24"/>
        </w:rPr>
        <w:t>comp</w:t>
      </w:r>
      <w:r w:rsidR="00696BA5">
        <w:rPr>
          <w:rFonts w:ascii="Times New Roman" w:hAnsi="Times New Roman" w:cs="Times New Roman"/>
          <w:bCs/>
          <w:color w:val="0E101A"/>
          <w:sz w:val="24"/>
          <w:szCs w:val="24"/>
        </w:rPr>
        <w:t>anies involved</w:t>
      </w:r>
      <w:r w:rsidRPr="00C55378">
        <w:rPr>
          <w:rFonts w:ascii="Times New Roman" w:hAnsi="Times New Roman" w:cs="Times New Roman"/>
          <w:bCs/>
          <w:color w:val="0E101A"/>
          <w:sz w:val="24"/>
          <w:szCs w:val="24"/>
        </w:rPr>
        <w:t xml:space="preserve">, and identify the resolution time for each type of complaint. This study also highlights the insurance problems that consumers are facing and predicts the dispute resolution period for different types of complaints. </w:t>
      </w:r>
      <w:r w:rsidR="00DD700E">
        <w:rPr>
          <w:rFonts w:ascii="Times New Roman" w:hAnsi="Times New Roman" w:cs="Times New Roman"/>
          <w:bCs/>
          <w:color w:val="0E101A"/>
          <w:sz w:val="24"/>
          <w:szCs w:val="24"/>
        </w:rPr>
        <w:t>A</w:t>
      </w:r>
      <w:r w:rsidR="000C7C17">
        <w:rPr>
          <w:rFonts w:ascii="Times New Roman" w:hAnsi="Times New Roman" w:cs="Times New Roman"/>
          <w:bCs/>
          <w:color w:val="0E101A"/>
          <w:sz w:val="24"/>
          <w:szCs w:val="24"/>
        </w:rPr>
        <w:t>long with this,</w:t>
      </w:r>
      <w:r w:rsidR="00DD700E">
        <w:rPr>
          <w:rFonts w:ascii="Times New Roman" w:hAnsi="Times New Roman" w:cs="Times New Roman"/>
          <w:bCs/>
          <w:color w:val="0E101A"/>
          <w:sz w:val="24"/>
          <w:szCs w:val="24"/>
        </w:rPr>
        <w:t xml:space="preserve"> it</w:t>
      </w:r>
      <w:r w:rsidRPr="00C55378">
        <w:rPr>
          <w:rFonts w:ascii="Times New Roman" w:hAnsi="Times New Roman" w:cs="Times New Roman"/>
          <w:bCs/>
          <w:color w:val="0E101A"/>
          <w:sz w:val="24"/>
          <w:szCs w:val="24"/>
        </w:rPr>
        <w:t xml:space="preserve"> investigates </w:t>
      </w:r>
      <w:r w:rsidR="00DD700E">
        <w:rPr>
          <w:rFonts w:ascii="Times New Roman" w:hAnsi="Times New Roman" w:cs="Times New Roman"/>
          <w:bCs/>
          <w:color w:val="0E101A"/>
          <w:sz w:val="24"/>
          <w:szCs w:val="24"/>
        </w:rPr>
        <w:t>complaints in different zones of</w:t>
      </w:r>
      <w:r w:rsidRPr="00C55378">
        <w:rPr>
          <w:rFonts w:ascii="Times New Roman" w:hAnsi="Times New Roman" w:cs="Times New Roman"/>
          <w:bCs/>
          <w:color w:val="0E101A"/>
          <w:sz w:val="24"/>
          <w:szCs w:val="24"/>
        </w:rPr>
        <w:t xml:space="preserve"> Texas</w:t>
      </w:r>
      <w:r w:rsidR="00DD700E">
        <w:rPr>
          <w:rFonts w:ascii="Times New Roman" w:hAnsi="Times New Roman" w:cs="Times New Roman"/>
          <w:bCs/>
          <w:color w:val="0E101A"/>
          <w:sz w:val="24"/>
          <w:szCs w:val="24"/>
        </w:rPr>
        <w:t xml:space="preserve"> </w:t>
      </w:r>
      <w:r w:rsidRPr="00C55378">
        <w:rPr>
          <w:rFonts w:ascii="Times New Roman" w:hAnsi="Times New Roman" w:cs="Times New Roman"/>
          <w:bCs/>
          <w:color w:val="0E101A"/>
          <w:sz w:val="24"/>
          <w:szCs w:val="24"/>
        </w:rPr>
        <w:t xml:space="preserve">to predict patterns </w:t>
      </w:r>
      <w:r w:rsidR="00DD700E">
        <w:rPr>
          <w:rFonts w:ascii="Times New Roman" w:hAnsi="Times New Roman" w:cs="Times New Roman"/>
          <w:bCs/>
          <w:color w:val="0E101A"/>
          <w:sz w:val="24"/>
          <w:szCs w:val="24"/>
        </w:rPr>
        <w:t>in the dispute resolution</w:t>
      </w:r>
      <w:r w:rsidR="00391270">
        <w:rPr>
          <w:rFonts w:ascii="Times New Roman" w:hAnsi="Times New Roman" w:cs="Times New Roman"/>
          <w:bCs/>
          <w:color w:val="0E101A"/>
          <w:sz w:val="24"/>
          <w:szCs w:val="24"/>
        </w:rPr>
        <w:t>.</w:t>
      </w:r>
    </w:p>
    <w:p w14:paraId="576F4F1B" w14:textId="6193C763" w:rsidR="00391270" w:rsidRPr="00391270" w:rsidRDefault="00391270" w:rsidP="00391270">
      <w:pPr>
        <w:spacing w:line="480" w:lineRule="auto"/>
      </w:pPr>
      <w:r w:rsidRPr="00391270">
        <w:rPr>
          <w:i/>
        </w:rPr>
        <w:t>Keywords</w:t>
      </w:r>
      <w:r>
        <w:t>: Texas</w:t>
      </w:r>
      <w:r w:rsidR="00DD700E">
        <w:t xml:space="preserve"> Insurance Complaints, Consumer, Insurance</w:t>
      </w:r>
    </w:p>
    <w:p w14:paraId="12B7B254" w14:textId="286C332E" w:rsidR="00EE6727" w:rsidRDefault="00C55378" w:rsidP="00391270">
      <w:pPr>
        <w:pStyle w:val="Heading1"/>
        <w:spacing w:line="480" w:lineRule="auto"/>
        <w:ind w:left="2880" w:firstLine="720"/>
        <w:rPr>
          <w:rStyle w:val="BookTitle"/>
          <w:rFonts w:ascii="Times New Roman" w:hAnsi="Times New Roman" w:cs="Times New Roman"/>
          <w:b w:val="0"/>
          <w:i w:val="0"/>
          <w:color w:val="auto"/>
          <w:spacing w:val="0"/>
          <w:sz w:val="24"/>
          <w:szCs w:val="24"/>
        </w:rPr>
      </w:pPr>
      <w:r>
        <w:rPr>
          <w:rStyle w:val="BookTitle"/>
          <w:rFonts w:ascii="Times New Roman" w:hAnsi="Times New Roman" w:cs="Times New Roman"/>
          <w:b w:val="0"/>
          <w:i w:val="0"/>
          <w:color w:val="auto"/>
          <w:spacing w:val="0"/>
          <w:sz w:val="24"/>
          <w:szCs w:val="24"/>
        </w:rPr>
        <w:t>Background</w:t>
      </w:r>
    </w:p>
    <w:p w14:paraId="07BD9644" w14:textId="77777777" w:rsidR="00DF73B5" w:rsidRPr="00DF73B5" w:rsidRDefault="00DF73B5" w:rsidP="00DF73B5"/>
    <w:p w14:paraId="44214F7F" w14:textId="17DA5253" w:rsidR="00DF73B5" w:rsidRPr="00C55378" w:rsidRDefault="00C55378" w:rsidP="00C55378">
      <w:pPr>
        <w:spacing w:line="480" w:lineRule="auto"/>
        <w:rPr>
          <w:sz w:val="24"/>
          <w:szCs w:val="24"/>
        </w:rPr>
      </w:pPr>
      <w:r w:rsidRPr="00C55378">
        <w:rPr>
          <w:sz w:val="24"/>
          <w:szCs w:val="24"/>
        </w:rPr>
        <w:t xml:space="preserve">Customer </w:t>
      </w:r>
      <w:r w:rsidR="00DD700E">
        <w:rPr>
          <w:sz w:val="24"/>
          <w:szCs w:val="24"/>
        </w:rPr>
        <w:t xml:space="preserve">insurance </w:t>
      </w:r>
      <w:r w:rsidRPr="00C55378">
        <w:rPr>
          <w:sz w:val="24"/>
          <w:szCs w:val="24"/>
        </w:rPr>
        <w:t>complaints</w:t>
      </w:r>
      <w:r w:rsidR="00DD700E">
        <w:rPr>
          <w:sz w:val="24"/>
          <w:szCs w:val="24"/>
        </w:rPr>
        <w:t xml:space="preserve"> and the administration of complaints</w:t>
      </w:r>
      <w:r w:rsidRPr="00C55378">
        <w:rPr>
          <w:sz w:val="24"/>
          <w:szCs w:val="24"/>
        </w:rPr>
        <w:t xml:space="preserve"> resolution are very important for businesses, especially in the insurance industry where the long-term relationship with the customers is </w:t>
      </w:r>
      <w:r w:rsidR="00DD700E">
        <w:rPr>
          <w:sz w:val="24"/>
          <w:szCs w:val="24"/>
        </w:rPr>
        <w:t>of paramount importance.</w:t>
      </w:r>
      <w:r w:rsidRPr="00C55378">
        <w:rPr>
          <w:sz w:val="24"/>
          <w:szCs w:val="24"/>
        </w:rPr>
        <w:t xml:space="preserve"> </w:t>
      </w:r>
      <w:r w:rsidR="00696BA5">
        <w:rPr>
          <w:sz w:val="24"/>
          <w:szCs w:val="24"/>
        </w:rPr>
        <w:t>There are several federal agencies that collect consumer complaints and use that information to monitor the industry they regulate</w:t>
      </w:r>
      <w:r w:rsidR="000608E6" w:rsidRPr="000608E6">
        <w:rPr>
          <w:sz w:val="24"/>
          <w:szCs w:val="24"/>
          <w:vertAlign w:val="superscript"/>
        </w:rPr>
        <w:t>4</w:t>
      </w:r>
      <w:r w:rsidR="00696BA5">
        <w:rPr>
          <w:sz w:val="24"/>
          <w:szCs w:val="24"/>
        </w:rPr>
        <w:t xml:space="preserve">. </w:t>
      </w:r>
      <w:r w:rsidRPr="00C55378">
        <w:rPr>
          <w:sz w:val="24"/>
          <w:szCs w:val="24"/>
        </w:rPr>
        <w:t>The Texas Department of Insurance is the official state agency charged with regulating the insurance industry in Texas. This department also keeps an eye out on insurance scams an</w:t>
      </w:r>
      <w:r w:rsidR="00F604F1">
        <w:rPr>
          <w:sz w:val="24"/>
          <w:szCs w:val="24"/>
        </w:rPr>
        <w:t>d deceptive insurance practices</w:t>
      </w:r>
      <w:r w:rsidRPr="00696BA5">
        <w:rPr>
          <w:sz w:val="24"/>
          <w:szCs w:val="24"/>
          <w:vertAlign w:val="superscript"/>
        </w:rPr>
        <w:t>2</w:t>
      </w:r>
      <w:r w:rsidR="00696BA5">
        <w:rPr>
          <w:sz w:val="24"/>
          <w:szCs w:val="24"/>
        </w:rPr>
        <w:t xml:space="preserve"> </w:t>
      </w:r>
      <w:r w:rsidR="00696BA5" w:rsidRPr="00696BA5">
        <w:rPr>
          <w:sz w:val="24"/>
          <w:szCs w:val="24"/>
          <w:vertAlign w:val="superscript"/>
        </w:rPr>
        <w:t>3</w:t>
      </w:r>
      <w:r w:rsidRPr="00C55378">
        <w:rPr>
          <w:sz w:val="24"/>
          <w:szCs w:val="24"/>
        </w:rPr>
        <w:t>. In order to retain customers and avoid litigation</w:t>
      </w:r>
      <w:r w:rsidR="00DD700E">
        <w:rPr>
          <w:sz w:val="24"/>
          <w:szCs w:val="24"/>
        </w:rPr>
        <w:t>, the</w:t>
      </w:r>
      <w:r w:rsidRPr="00C55378">
        <w:rPr>
          <w:sz w:val="24"/>
          <w:szCs w:val="24"/>
        </w:rPr>
        <w:t xml:space="preserve"> insurance industry must act on each complaint filed by consumers diligently so that </w:t>
      </w:r>
      <w:r w:rsidR="00DD700E">
        <w:rPr>
          <w:sz w:val="24"/>
          <w:szCs w:val="24"/>
        </w:rPr>
        <w:t xml:space="preserve">the </w:t>
      </w:r>
      <w:r w:rsidRPr="00C55378">
        <w:rPr>
          <w:sz w:val="24"/>
          <w:szCs w:val="24"/>
        </w:rPr>
        <w:t xml:space="preserve">resolution and agreement </w:t>
      </w:r>
      <w:r w:rsidRPr="00C55378">
        <w:rPr>
          <w:sz w:val="24"/>
          <w:szCs w:val="24"/>
        </w:rPr>
        <w:lastRenderedPageBreak/>
        <w:t>can be reached with the consumers as soon as possible. However, it is observed that insurance companies often delay the</w:t>
      </w:r>
      <w:r w:rsidR="00DD700E">
        <w:rPr>
          <w:sz w:val="24"/>
          <w:szCs w:val="24"/>
        </w:rPr>
        <w:t xml:space="preserve"> process of resolution and take</w:t>
      </w:r>
      <w:r w:rsidRPr="00C55378">
        <w:rPr>
          <w:sz w:val="24"/>
          <w:szCs w:val="24"/>
        </w:rPr>
        <w:t xml:space="preserve"> 4-6 months to resolve a dispute. It is al</w:t>
      </w:r>
      <w:r w:rsidR="00DD700E">
        <w:rPr>
          <w:sz w:val="24"/>
          <w:szCs w:val="24"/>
        </w:rPr>
        <w:t>so observed that complaints of</w:t>
      </w:r>
      <w:r w:rsidRPr="00C55378">
        <w:rPr>
          <w:sz w:val="24"/>
          <w:szCs w:val="24"/>
        </w:rPr>
        <w:t xml:space="preserve"> the sa</w:t>
      </w:r>
      <w:r w:rsidR="00DD700E">
        <w:rPr>
          <w:sz w:val="24"/>
          <w:szCs w:val="24"/>
        </w:rPr>
        <w:t>me nature are filed against certain</w:t>
      </w:r>
      <w:r w:rsidRPr="00C55378">
        <w:rPr>
          <w:sz w:val="24"/>
          <w:szCs w:val="24"/>
        </w:rPr>
        <w:t xml:space="preserve"> companies because of their bad practices towards claims. This s</w:t>
      </w:r>
      <w:r w:rsidR="00DD700E">
        <w:rPr>
          <w:sz w:val="24"/>
          <w:szCs w:val="24"/>
        </w:rPr>
        <w:t>tudy is to focus on the complete</w:t>
      </w:r>
      <w:r w:rsidR="00610E31">
        <w:rPr>
          <w:sz w:val="24"/>
          <w:szCs w:val="24"/>
        </w:rPr>
        <w:t xml:space="preserve"> view on consumer complaints and provide some important data points to improve the complaint resolution strategy.</w:t>
      </w:r>
    </w:p>
    <w:p w14:paraId="14ECB81F" w14:textId="7E292998" w:rsidR="006D332F" w:rsidRPr="009C58EC" w:rsidRDefault="006D332F" w:rsidP="009C58EC">
      <w:pPr>
        <w:pStyle w:val="Heading1"/>
        <w:ind w:left="2880" w:firstLine="720"/>
        <w:rPr>
          <w:rStyle w:val="BookTitle"/>
          <w:rFonts w:ascii="Times New Roman" w:hAnsi="Times New Roman" w:cs="Times New Roman"/>
          <w:b w:val="0"/>
          <w:i w:val="0"/>
          <w:iCs w:val="0"/>
          <w:color w:val="auto"/>
          <w:spacing w:val="0"/>
          <w:sz w:val="24"/>
          <w:szCs w:val="24"/>
        </w:rPr>
      </w:pPr>
      <w:r w:rsidRPr="009C58EC">
        <w:rPr>
          <w:rStyle w:val="BookTitle"/>
          <w:rFonts w:ascii="Times New Roman" w:hAnsi="Times New Roman" w:cs="Times New Roman"/>
          <w:b w:val="0"/>
          <w:i w:val="0"/>
          <w:iCs w:val="0"/>
          <w:color w:val="auto"/>
          <w:spacing w:val="0"/>
          <w:sz w:val="24"/>
          <w:szCs w:val="24"/>
        </w:rPr>
        <w:t>Data</w:t>
      </w:r>
    </w:p>
    <w:p w14:paraId="46922AEA" w14:textId="77777777" w:rsidR="00EE6727" w:rsidRPr="00EE6727" w:rsidRDefault="00EE6727" w:rsidP="00EE6727"/>
    <w:p w14:paraId="68D19136" w14:textId="2C7A047E" w:rsidR="006D332F" w:rsidRDefault="009C58EC" w:rsidP="009C58EC">
      <w:pPr>
        <w:pStyle w:val="Subtitle"/>
        <w:spacing w:line="480" w:lineRule="auto"/>
        <w:rPr>
          <w:rFonts w:ascii="Times New Roman" w:eastAsiaTheme="minorHAnsi" w:hAnsi="Times New Roman" w:cs="Times New Roman"/>
          <w:color w:val="auto"/>
          <w:spacing w:val="0"/>
        </w:rPr>
      </w:pPr>
      <w:r>
        <w:rPr>
          <w:rFonts w:ascii="Times New Roman" w:eastAsiaTheme="minorHAnsi" w:hAnsi="Times New Roman" w:cs="Times New Roman"/>
          <w:color w:val="auto"/>
          <w:spacing w:val="0"/>
        </w:rPr>
        <w:t>The data</w:t>
      </w:r>
      <w:r w:rsidR="006D332F" w:rsidRPr="002922B2">
        <w:rPr>
          <w:rFonts w:ascii="Times New Roman" w:eastAsiaTheme="minorHAnsi" w:hAnsi="Times New Roman" w:cs="Times New Roman"/>
          <w:color w:val="auto"/>
          <w:spacing w:val="0"/>
        </w:rPr>
        <w:t xml:space="preserve"> </w:t>
      </w:r>
      <w:r w:rsidR="006D332F">
        <w:rPr>
          <w:rFonts w:ascii="Times New Roman" w:eastAsiaTheme="minorHAnsi" w:hAnsi="Times New Roman" w:cs="Times New Roman"/>
          <w:color w:val="auto"/>
          <w:spacing w:val="0"/>
        </w:rPr>
        <w:t>used for this project is</w:t>
      </w:r>
      <w:r w:rsidR="006D332F" w:rsidRPr="002922B2">
        <w:rPr>
          <w:rFonts w:ascii="Times New Roman" w:eastAsiaTheme="minorHAnsi" w:hAnsi="Times New Roman" w:cs="Times New Roman"/>
          <w:color w:val="auto"/>
          <w:spacing w:val="0"/>
        </w:rPr>
        <w:t xml:space="preserve"> extracted from the insurance complaints information system stored and maintained by the Texas Department of Insurance (TDI). As required by law, TDI stores consumer complaints data and facilitate</w:t>
      </w:r>
      <w:r w:rsidR="00DD700E">
        <w:rPr>
          <w:rFonts w:ascii="Times New Roman" w:eastAsiaTheme="minorHAnsi" w:hAnsi="Times New Roman" w:cs="Times New Roman"/>
          <w:color w:val="auto"/>
          <w:spacing w:val="0"/>
        </w:rPr>
        <w:t>s</w:t>
      </w:r>
      <w:r w:rsidR="006D332F" w:rsidRPr="002922B2">
        <w:rPr>
          <w:rFonts w:ascii="Times New Roman" w:eastAsiaTheme="minorHAnsi" w:hAnsi="Times New Roman" w:cs="Times New Roman"/>
          <w:color w:val="auto"/>
          <w:spacing w:val="0"/>
        </w:rPr>
        <w:t xml:space="preserve"> the resolution of complaints. These complaints are submitted by consumers to report unresolved claims or bad practices from insurance agents or</w:t>
      </w:r>
      <w:r w:rsidR="00610E31">
        <w:rPr>
          <w:rFonts w:ascii="Times New Roman" w:eastAsiaTheme="minorHAnsi" w:hAnsi="Times New Roman" w:cs="Times New Roman"/>
          <w:color w:val="auto"/>
          <w:spacing w:val="0"/>
        </w:rPr>
        <w:t xml:space="preserve"> agencies. This project uses </w:t>
      </w:r>
      <w:r w:rsidR="006D332F" w:rsidRPr="002922B2">
        <w:rPr>
          <w:rFonts w:ascii="Times New Roman" w:eastAsiaTheme="minorHAnsi" w:hAnsi="Times New Roman" w:cs="Times New Roman"/>
          <w:color w:val="auto"/>
          <w:spacing w:val="0"/>
        </w:rPr>
        <w:t>the data from the years 2018 and 2019. The total number of data records extracted for the year 2019</w:t>
      </w:r>
      <w:r w:rsidR="00DD700E">
        <w:rPr>
          <w:rFonts w:ascii="Times New Roman" w:eastAsiaTheme="minorHAnsi" w:hAnsi="Times New Roman" w:cs="Times New Roman"/>
          <w:color w:val="auto"/>
          <w:spacing w:val="0"/>
        </w:rPr>
        <w:t xml:space="preserve"> was</w:t>
      </w:r>
      <w:r w:rsidR="006D332F">
        <w:rPr>
          <w:rFonts w:ascii="Times New Roman" w:eastAsiaTheme="minorHAnsi" w:hAnsi="Times New Roman" w:cs="Times New Roman"/>
          <w:color w:val="auto"/>
          <w:spacing w:val="0"/>
        </w:rPr>
        <w:t xml:space="preserve"> 6240 and for 2</w:t>
      </w:r>
      <w:r w:rsidR="00DD700E">
        <w:rPr>
          <w:rFonts w:ascii="Times New Roman" w:eastAsiaTheme="minorHAnsi" w:hAnsi="Times New Roman" w:cs="Times New Roman"/>
          <w:color w:val="auto"/>
          <w:spacing w:val="0"/>
        </w:rPr>
        <w:t>018 was</w:t>
      </w:r>
      <w:r>
        <w:rPr>
          <w:rFonts w:ascii="Times New Roman" w:eastAsiaTheme="minorHAnsi" w:hAnsi="Times New Roman" w:cs="Times New Roman"/>
          <w:color w:val="auto"/>
          <w:spacing w:val="0"/>
        </w:rPr>
        <w:t xml:space="preserve"> 12406.</w:t>
      </w:r>
    </w:p>
    <w:p w14:paraId="37851B93" w14:textId="06D1C6AB" w:rsidR="006D332F" w:rsidRPr="009C58EC" w:rsidRDefault="00610E31" w:rsidP="009C58EC">
      <w:pPr>
        <w:pStyle w:val="Heading1"/>
        <w:spacing w:line="480" w:lineRule="auto"/>
        <w:ind w:left="2880" w:firstLine="720"/>
        <w:rPr>
          <w:rStyle w:val="BookTitle"/>
          <w:rFonts w:ascii="Times New Roman" w:hAnsi="Times New Roman" w:cs="Times New Roman"/>
          <w:b w:val="0"/>
          <w:i w:val="0"/>
          <w:color w:val="auto"/>
          <w:spacing w:val="0"/>
          <w:sz w:val="24"/>
          <w:szCs w:val="24"/>
        </w:rPr>
      </w:pPr>
      <w:r>
        <w:rPr>
          <w:rStyle w:val="BookTitle"/>
          <w:rFonts w:ascii="Times New Roman" w:hAnsi="Times New Roman" w:cs="Times New Roman"/>
          <w:b w:val="0"/>
          <w:i w:val="0"/>
          <w:color w:val="auto"/>
          <w:spacing w:val="0"/>
          <w:sz w:val="24"/>
          <w:szCs w:val="24"/>
        </w:rPr>
        <w:t>Data Features</w:t>
      </w:r>
    </w:p>
    <w:p w14:paraId="0BF26749" w14:textId="3FE5DE1C" w:rsidR="0004064A" w:rsidRPr="002922B2" w:rsidRDefault="00E4661E" w:rsidP="009C58EC">
      <w:pPr>
        <w:spacing w:line="480" w:lineRule="auto"/>
      </w:pPr>
      <w:r>
        <w:t>The datasets extracted for this study have</w:t>
      </w:r>
      <w:r w:rsidR="0004064A">
        <w:t xml:space="preserve"> 11 </w:t>
      </w:r>
      <w:r w:rsidR="00B87A09">
        <w:t xml:space="preserve">different data elements </w:t>
      </w:r>
      <w:r>
        <w:t>which are given below.</w:t>
      </w:r>
      <w:r w:rsidR="00F0485E">
        <w:t xml:space="preserve"> </w:t>
      </w:r>
    </w:p>
    <w:p w14:paraId="2436CB5F" w14:textId="5E62C454" w:rsidR="0004064A" w:rsidRPr="00F0485E" w:rsidRDefault="0004064A" w:rsidP="00F0485E">
      <w:pPr>
        <w:spacing w:line="480" w:lineRule="auto"/>
      </w:pPr>
      <w:r w:rsidRPr="00E4661E">
        <w:rPr>
          <w:b/>
        </w:rPr>
        <w:t>Complaint number</w:t>
      </w:r>
      <w:r w:rsidRPr="00F0485E">
        <w:t>: This is a unique number identifying a specific complaint owner:</w:t>
      </w:r>
    </w:p>
    <w:p w14:paraId="502DF9F9" w14:textId="104D0362" w:rsidR="0004064A" w:rsidRPr="00F0485E" w:rsidRDefault="0004064A" w:rsidP="00F0485E">
      <w:pPr>
        <w:spacing w:line="480" w:lineRule="auto"/>
      </w:pPr>
      <w:r w:rsidRPr="00E4661E">
        <w:rPr>
          <w:b/>
        </w:rPr>
        <w:t>Received date</w:t>
      </w:r>
      <w:r w:rsidRPr="00F0485E">
        <w:t xml:space="preserve">: The date </w:t>
      </w:r>
      <w:r w:rsidR="009C58EC" w:rsidRPr="00F0485E">
        <w:t>that TDI received the complaint from the consumer</w:t>
      </w:r>
    </w:p>
    <w:p w14:paraId="195005BC" w14:textId="5CF6FA29" w:rsidR="0004064A" w:rsidRPr="00F0485E" w:rsidRDefault="0004064A" w:rsidP="00F0485E">
      <w:pPr>
        <w:spacing w:line="480" w:lineRule="auto"/>
      </w:pPr>
      <w:r w:rsidRPr="00E4661E">
        <w:rPr>
          <w:b/>
        </w:rPr>
        <w:t>Closed date</w:t>
      </w:r>
      <w:r w:rsidRPr="00F0485E">
        <w:t>: The date the complaint was closed</w:t>
      </w:r>
    </w:p>
    <w:p w14:paraId="398E22FF" w14:textId="0E12A269" w:rsidR="0004064A" w:rsidRPr="00F0485E" w:rsidRDefault="0004064A" w:rsidP="00F0485E">
      <w:pPr>
        <w:spacing w:line="480" w:lineRule="auto"/>
      </w:pPr>
      <w:r w:rsidRPr="00E4661E">
        <w:rPr>
          <w:b/>
        </w:rPr>
        <w:t>Correspondent location</w:t>
      </w:r>
      <w:r w:rsidRPr="00F0485E">
        <w:t>: The correspondent location is the region of Texas</w:t>
      </w:r>
    </w:p>
    <w:p w14:paraId="0FC71019" w14:textId="1F87B3C6" w:rsidR="0004064A" w:rsidRPr="00F0485E" w:rsidRDefault="0004064A" w:rsidP="00F0485E">
      <w:pPr>
        <w:spacing w:line="480" w:lineRule="auto"/>
      </w:pPr>
      <w:r w:rsidRPr="00E4661E">
        <w:rPr>
          <w:b/>
        </w:rPr>
        <w:t>Subject of complaint</w:t>
      </w:r>
      <w:r w:rsidRPr="00F0485E">
        <w:t>: The description of the person/entity against whom the complaint is filed.</w:t>
      </w:r>
    </w:p>
    <w:p w14:paraId="2BBE72A4" w14:textId="00F2B465" w:rsidR="0004064A" w:rsidRPr="00F0485E" w:rsidRDefault="0004064A" w:rsidP="00F0485E">
      <w:pPr>
        <w:spacing w:line="480" w:lineRule="auto"/>
      </w:pPr>
      <w:r w:rsidRPr="00E4661E">
        <w:rPr>
          <w:b/>
        </w:rPr>
        <w:t>Subject name</w:t>
      </w:r>
      <w:r w:rsidRPr="00F0485E">
        <w:t>: The name of the person or entity against whom the complaint was filed.</w:t>
      </w:r>
    </w:p>
    <w:p w14:paraId="01E92B59" w14:textId="4CB57455" w:rsidR="0004064A" w:rsidRPr="00F0485E" w:rsidRDefault="0004064A" w:rsidP="00F0485E">
      <w:pPr>
        <w:spacing w:line="480" w:lineRule="auto"/>
      </w:pPr>
      <w:r w:rsidRPr="00E4661E">
        <w:rPr>
          <w:b/>
        </w:rPr>
        <w:t>Subject ID</w:t>
      </w:r>
      <w:r w:rsidRPr="00F0485E">
        <w:t>: A unique number assigned to each subject person or entity.</w:t>
      </w:r>
    </w:p>
    <w:p w14:paraId="08EBB458" w14:textId="7BED4C17" w:rsidR="0004064A" w:rsidRPr="00F0485E" w:rsidRDefault="0004064A" w:rsidP="00F0485E">
      <w:pPr>
        <w:spacing w:line="480" w:lineRule="auto"/>
      </w:pPr>
      <w:r w:rsidRPr="00E4661E">
        <w:rPr>
          <w:b/>
        </w:rPr>
        <w:lastRenderedPageBreak/>
        <w:t>Line of coverage</w:t>
      </w:r>
      <w:r w:rsidRPr="00F0485E">
        <w:t>: The type of coverage about which the correspondent complains.</w:t>
      </w:r>
    </w:p>
    <w:p w14:paraId="1E95B649" w14:textId="2D57E744" w:rsidR="0004064A" w:rsidRPr="00F0485E" w:rsidRDefault="0004064A" w:rsidP="00F0485E">
      <w:pPr>
        <w:spacing w:line="480" w:lineRule="auto"/>
      </w:pPr>
      <w:r w:rsidRPr="00E4661E">
        <w:rPr>
          <w:b/>
        </w:rPr>
        <w:t>Reason for complaint</w:t>
      </w:r>
      <w:r w:rsidRPr="00F0485E">
        <w:t>: The description of the reason the correspondent is complaining</w:t>
      </w:r>
    </w:p>
    <w:p w14:paraId="49470C6C" w14:textId="5FD1BAAE" w:rsidR="0004064A" w:rsidRPr="00F0485E" w:rsidRDefault="0004064A" w:rsidP="00F0485E">
      <w:pPr>
        <w:spacing w:line="480" w:lineRule="auto"/>
      </w:pPr>
      <w:r w:rsidRPr="00E4661E">
        <w:rPr>
          <w:b/>
        </w:rPr>
        <w:t>Disposition of complaint</w:t>
      </w:r>
      <w:r w:rsidRPr="00F0485E">
        <w:t>: The resolution of the complaint by TDI</w:t>
      </w:r>
    </w:p>
    <w:p w14:paraId="6ED06965" w14:textId="4C682966" w:rsidR="0004064A" w:rsidRPr="00F0485E" w:rsidRDefault="0004064A" w:rsidP="00F0485E">
      <w:pPr>
        <w:spacing w:line="480" w:lineRule="auto"/>
      </w:pPr>
      <w:r w:rsidRPr="00E4661E">
        <w:rPr>
          <w:b/>
        </w:rPr>
        <w:t>Type of complaint:</w:t>
      </w:r>
      <w:r w:rsidRPr="00F0485E">
        <w:t xml:space="preserve"> The ICIS summaries and download files include confirmed complaints</w:t>
      </w:r>
    </w:p>
    <w:p w14:paraId="4598AC3E" w14:textId="05243C08" w:rsidR="004C79A8" w:rsidRDefault="00391270" w:rsidP="00114F19">
      <w:pPr>
        <w:spacing w:line="480" w:lineRule="auto"/>
        <w:jc w:val="center"/>
        <w:rPr>
          <w:rFonts w:cs="Times New Roman"/>
          <w:sz w:val="24"/>
          <w:szCs w:val="24"/>
        </w:rPr>
      </w:pPr>
      <w:r>
        <w:rPr>
          <w:rFonts w:cs="Times New Roman"/>
          <w:sz w:val="24"/>
          <w:szCs w:val="24"/>
        </w:rPr>
        <w:t>Data A</w:t>
      </w:r>
      <w:r w:rsidR="009C58EC">
        <w:rPr>
          <w:rFonts w:cs="Times New Roman"/>
          <w:sz w:val="24"/>
          <w:szCs w:val="24"/>
        </w:rPr>
        <w:t>nalysis</w:t>
      </w:r>
      <w:r>
        <w:rPr>
          <w:rFonts w:cs="Times New Roman"/>
          <w:sz w:val="24"/>
          <w:szCs w:val="24"/>
        </w:rPr>
        <w:t xml:space="preserve"> and Methods</w:t>
      </w:r>
    </w:p>
    <w:p w14:paraId="798CFFE6" w14:textId="05E00623" w:rsidR="009C58EC" w:rsidRDefault="00610E31" w:rsidP="009C58EC">
      <w:pPr>
        <w:spacing w:line="480" w:lineRule="auto"/>
        <w:rPr>
          <w:rFonts w:cs="Times New Roman"/>
          <w:sz w:val="24"/>
          <w:szCs w:val="24"/>
        </w:rPr>
      </w:pPr>
      <w:r>
        <w:rPr>
          <w:rFonts w:cs="Times New Roman"/>
          <w:sz w:val="24"/>
          <w:szCs w:val="24"/>
        </w:rPr>
        <w:t>The Author uses v</w:t>
      </w:r>
      <w:r w:rsidR="009C58EC">
        <w:rPr>
          <w:rFonts w:cs="Times New Roman"/>
          <w:sz w:val="24"/>
          <w:szCs w:val="24"/>
        </w:rPr>
        <w:t>arious exploratory data analysis</w:t>
      </w:r>
      <w:r>
        <w:rPr>
          <w:rFonts w:cs="Times New Roman"/>
          <w:sz w:val="24"/>
          <w:szCs w:val="24"/>
        </w:rPr>
        <w:t xml:space="preserve"> techniques </w:t>
      </w:r>
      <w:r w:rsidR="009C58EC">
        <w:rPr>
          <w:rFonts w:cs="Times New Roman"/>
          <w:sz w:val="24"/>
          <w:szCs w:val="24"/>
        </w:rPr>
        <w:t xml:space="preserve">to identify </w:t>
      </w:r>
      <w:r w:rsidR="00DD700E">
        <w:rPr>
          <w:rFonts w:cs="Times New Roman"/>
          <w:sz w:val="24"/>
          <w:szCs w:val="24"/>
        </w:rPr>
        <w:t xml:space="preserve">the </w:t>
      </w:r>
      <w:r w:rsidR="009C58EC">
        <w:rPr>
          <w:rFonts w:cs="Times New Roman"/>
          <w:sz w:val="24"/>
          <w:szCs w:val="24"/>
        </w:rPr>
        <w:t>distribution of each data feature.</w:t>
      </w:r>
      <w:r w:rsidR="006E03C1">
        <w:rPr>
          <w:rFonts w:cs="Times New Roman"/>
          <w:sz w:val="24"/>
          <w:szCs w:val="24"/>
        </w:rPr>
        <w:t xml:space="preserve"> After applying factor analysis, it is d</w:t>
      </w:r>
      <w:r w:rsidR="00DD700E">
        <w:rPr>
          <w:rFonts w:cs="Times New Roman"/>
          <w:sz w:val="24"/>
          <w:szCs w:val="24"/>
        </w:rPr>
        <w:t xml:space="preserve">etermined </w:t>
      </w:r>
      <w:r w:rsidR="006E03C1">
        <w:rPr>
          <w:rFonts w:cs="Times New Roman"/>
          <w:sz w:val="24"/>
          <w:szCs w:val="24"/>
        </w:rPr>
        <w:t xml:space="preserve">that </w:t>
      </w:r>
      <w:r w:rsidR="00DD700E">
        <w:rPr>
          <w:rFonts w:cs="Times New Roman"/>
          <w:sz w:val="24"/>
          <w:szCs w:val="24"/>
        </w:rPr>
        <w:t>the subject ID, c</w:t>
      </w:r>
      <w:r w:rsidR="006E03C1">
        <w:rPr>
          <w:rFonts w:cs="Times New Roman"/>
          <w:sz w:val="24"/>
          <w:szCs w:val="24"/>
        </w:rPr>
        <w:t xml:space="preserve">omplaint </w:t>
      </w:r>
      <w:r w:rsidR="00DD700E">
        <w:rPr>
          <w:rFonts w:cs="Times New Roman"/>
          <w:sz w:val="24"/>
          <w:szCs w:val="24"/>
        </w:rPr>
        <w:t>number, received date or closed d</w:t>
      </w:r>
      <w:r w:rsidR="006E03C1">
        <w:rPr>
          <w:rFonts w:cs="Times New Roman"/>
          <w:sz w:val="24"/>
          <w:szCs w:val="24"/>
        </w:rPr>
        <w:t>ate were of not</w:t>
      </w:r>
      <w:r w:rsidR="00F0485E">
        <w:rPr>
          <w:rFonts w:cs="Times New Roman"/>
          <w:sz w:val="24"/>
          <w:szCs w:val="24"/>
        </w:rPr>
        <w:t xml:space="preserve"> much importance</w:t>
      </w:r>
      <w:r w:rsidR="006E03C1">
        <w:rPr>
          <w:rFonts w:cs="Times New Roman"/>
          <w:sz w:val="24"/>
          <w:szCs w:val="24"/>
        </w:rPr>
        <w:t xml:space="preserve"> to this st</w:t>
      </w:r>
      <w:r w:rsidR="00DD700E">
        <w:rPr>
          <w:rFonts w:cs="Times New Roman"/>
          <w:sz w:val="24"/>
          <w:szCs w:val="24"/>
        </w:rPr>
        <w:t>udy. However,</w:t>
      </w:r>
      <w:r w:rsidR="006E03C1">
        <w:rPr>
          <w:rFonts w:cs="Times New Roman"/>
          <w:sz w:val="24"/>
          <w:szCs w:val="24"/>
        </w:rPr>
        <w:t xml:space="preserve"> </w:t>
      </w:r>
      <w:r>
        <w:rPr>
          <w:rFonts w:cs="Times New Roman"/>
          <w:sz w:val="24"/>
          <w:szCs w:val="24"/>
        </w:rPr>
        <w:t xml:space="preserve">the resolution time period, which is the </w:t>
      </w:r>
      <w:r w:rsidR="006E03C1">
        <w:rPr>
          <w:rFonts w:cs="Times New Roman"/>
          <w:sz w:val="24"/>
          <w:szCs w:val="24"/>
        </w:rPr>
        <w:t xml:space="preserve">difference between </w:t>
      </w:r>
      <w:r w:rsidR="00DD700E">
        <w:rPr>
          <w:rFonts w:cs="Times New Roman"/>
          <w:sz w:val="24"/>
          <w:szCs w:val="24"/>
        </w:rPr>
        <w:t>the received date and closed d</w:t>
      </w:r>
      <w:r w:rsidR="006E03C1">
        <w:rPr>
          <w:rFonts w:cs="Times New Roman"/>
          <w:sz w:val="24"/>
          <w:szCs w:val="24"/>
        </w:rPr>
        <w:t>ate</w:t>
      </w:r>
      <w:r w:rsidR="00DD700E">
        <w:rPr>
          <w:rFonts w:cs="Times New Roman"/>
          <w:sz w:val="24"/>
          <w:szCs w:val="24"/>
        </w:rPr>
        <w:t>,</w:t>
      </w:r>
      <w:r w:rsidR="006E03C1">
        <w:rPr>
          <w:rFonts w:cs="Times New Roman"/>
          <w:sz w:val="24"/>
          <w:szCs w:val="24"/>
        </w:rPr>
        <w:t xml:space="preserve"> is</w:t>
      </w:r>
      <w:r w:rsidR="00DD700E">
        <w:rPr>
          <w:rFonts w:cs="Times New Roman"/>
          <w:sz w:val="24"/>
          <w:szCs w:val="24"/>
        </w:rPr>
        <w:t xml:space="preserve"> a</w:t>
      </w:r>
      <w:r w:rsidR="006E03C1">
        <w:rPr>
          <w:rFonts w:cs="Times New Roman"/>
          <w:sz w:val="24"/>
          <w:szCs w:val="24"/>
        </w:rPr>
        <w:t xml:space="preserve"> very important f</w:t>
      </w:r>
      <w:r w:rsidR="00F0485E">
        <w:rPr>
          <w:rFonts w:cs="Times New Roman"/>
          <w:sz w:val="24"/>
          <w:szCs w:val="24"/>
        </w:rPr>
        <w:t>eature to be used for prediction purpose.</w:t>
      </w:r>
      <w:r>
        <w:rPr>
          <w:rFonts w:cs="Times New Roman"/>
          <w:sz w:val="24"/>
          <w:szCs w:val="24"/>
        </w:rPr>
        <w:t xml:space="preserve"> </w:t>
      </w:r>
      <w:r w:rsidR="00E4661E">
        <w:rPr>
          <w:rFonts w:cs="Times New Roman"/>
          <w:sz w:val="24"/>
          <w:szCs w:val="24"/>
        </w:rPr>
        <w:t>As part of the initial data cleanup, many duplicate entrie</w:t>
      </w:r>
      <w:r w:rsidR="00DD700E">
        <w:rPr>
          <w:rFonts w:cs="Times New Roman"/>
          <w:sz w:val="24"/>
          <w:szCs w:val="24"/>
        </w:rPr>
        <w:t xml:space="preserve">s are removed from the </w:t>
      </w:r>
      <w:r w:rsidR="00E4661E">
        <w:rPr>
          <w:rFonts w:cs="Times New Roman"/>
          <w:sz w:val="24"/>
          <w:szCs w:val="24"/>
        </w:rPr>
        <w:t>dataset and date fields</w:t>
      </w:r>
      <w:r w:rsidR="00DD700E">
        <w:rPr>
          <w:rFonts w:cs="Times New Roman"/>
          <w:sz w:val="24"/>
          <w:szCs w:val="24"/>
        </w:rPr>
        <w:t xml:space="preserve"> were converted</w:t>
      </w:r>
      <w:r w:rsidR="00E4661E">
        <w:rPr>
          <w:rFonts w:cs="Times New Roman"/>
          <w:sz w:val="24"/>
          <w:szCs w:val="24"/>
        </w:rPr>
        <w:t xml:space="preserve"> into </w:t>
      </w:r>
      <w:r w:rsidR="00F604F1">
        <w:rPr>
          <w:rFonts w:cs="Times New Roman"/>
          <w:sz w:val="24"/>
          <w:szCs w:val="24"/>
        </w:rPr>
        <w:t xml:space="preserve">the </w:t>
      </w:r>
      <w:r w:rsidR="00E4661E">
        <w:rPr>
          <w:rFonts w:cs="Times New Roman"/>
          <w:sz w:val="24"/>
          <w:szCs w:val="24"/>
        </w:rPr>
        <w:t>appropriate month and year</w:t>
      </w:r>
      <w:r w:rsidR="00DD700E">
        <w:rPr>
          <w:rFonts w:cs="Times New Roman"/>
          <w:sz w:val="24"/>
          <w:szCs w:val="24"/>
        </w:rPr>
        <w:t xml:space="preserve"> values</w:t>
      </w:r>
      <w:r w:rsidR="00E4661E">
        <w:rPr>
          <w:rFonts w:cs="Times New Roman"/>
          <w:sz w:val="24"/>
          <w:szCs w:val="24"/>
        </w:rPr>
        <w:t>. One hot encoding is done to convert the categorical features into numeric values.</w:t>
      </w:r>
      <w:r w:rsidR="00986853">
        <w:rPr>
          <w:rFonts w:cs="Times New Roman"/>
          <w:sz w:val="24"/>
          <w:szCs w:val="24"/>
        </w:rPr>
        <w:t xml:space="preserve"> </w:t>
      </w:r>
      <w:r w:rsidR="00DD700E">
        <w:rPr>
          <w:rFonts w:cs="Times New Roman"/>
          <w:sz w:val="24"/>
          <w:szCs w:val="24"/>
        </w:rPr>
        <w:t>Various</w:t>
      </w:r>
      <w:r w:rsidR="00986853">
        <w:rPr>
          <w:rFonts w:cs="Times New Roman"/>
          <w:sz w:val="24"/>
          <w:szCs w:val="24"/>
        </w:rPr>
        <w:t xml:space="preserve"> histograms, scatter plots and bubble charts were created to find the relation between </w:t>
      </w:r>
      <w:r w:rsidR="00DD700E">
        <w:rPr>
          <w:rFonts w:cs="Times New Roman"/>
          <w:sz w:val="24"/>
          <w:szCs w:val="24"/>
        </w:rPr>
        <w:t xml:space="preserve">the </w:t>
      </w:r>
      <w:r w:rsidR="00986853">
        <w:rPr>
          <w:rFonts w:cs="Times New Roman"/>
          <w:sz w:val="24"/>
          <w:szCs w:val="24"/>
        </w:rPr>
        <w:t>type of complaints, zones and the subject insurance com</w:t>
      </w:r>
      <w:r w:rsidR="006F510C">
        <w:rPr>
          <w:rFonts w:cs="Times New Roman"/>
          <w:sz w:val="24"/>
          <w:szCs w:val="24"/>
        </w:rPr>
        <w:t>pany. Aggregate resolution times</w:t>
      </w:r>
      <w:r w:rsidR="00986853">
        <w:rPr>
          <w:rFonts w:cs="Times New Roman"/>
          <w:sz w:val="24"/>
          <w:szCs w:val="24"/>
        </w:rPr>
        <w:t xml:space="preserve"> </w:t>
      </w:r>
      <w:r w:rsidR="00D355FE">
        <w:rPr>
          <w:rFonts w:cs="Times New Roman"/>
          <w:sz w:val="24"/>
          <w:szCs w:val="24"/>
        </w:rPr>
        <w:t>we</w:t>
      </w:r>
      <w:r w:rsidR="00986853">
        <w:rPr>
          <w:rFonts w:cs="Times New Roman"/>
          <w:sz w:val="24"/>
          <w:szCs w:val="24"/>
        </w:rPr>
        <w:t xml:space="preserve">re prepared for companies </w:t>
      </w:r>
      <w:r w:rsidR="00D355FE">
        <w:rPr>
          <w:rFonts w:cs="Times New Roman"/>
          <w:sz w:val="24"/>
          <w:szCs w:val="24"/>
        </w:rPr>
        <w:t>where the number of complaints we</w:t>
      </w:r>
      <w:r w:rsidR="00986853">
        <w:rPr>
          <w:rFonts w:cs="Times New Roman"/>
          <w:sz w:val="24"/>
          <w:szCs w:val="24"/>
        </w:rPr>
        <w:t>re the highest</w:t>
      </w:r>
      <w:r w:rsidR="00114F19">
        <w:rPr>
          <w:rFonts w:cs="Times New Roman"/>
          <w:sz w:val="24"/>
          <w:szCs w:val="24"/>
        </w:rPr>
        <w:t>.</w:t>
      </w:r>
      <w:r>
        <w:rPr>
          <w:rFonts w:cs="Times New Roman"/>
          <w:sz w:val="24"/>
          <w:szCs w:val="24"/>
        </w:rPr>
        <w:t xml:space="preserve"> </w:t>
      </w:r>
      <w:r w:rsidR="006F510C">
        <w:rPr>
          <w:rFonts w:cs="Times New Roman"/>
          <w:sz w:val="24"/>
          <w:szCs w:val="24"/>
        </w:rPr>
        <w:t>K-</w:t>
      </w:r>
      <w:r w:rsidR="00D355FE">
        <w:rPr>
          <w:rFonts w:cs="Times New Roman"/>
          <w:sz w:val="24"/>
          <w:szCs w:val="24"/>
        </w:rPr>
        <w:t>means clustering was</w:t>
      </w:r>
      <w:r w:rsidR="006F510C">
        <w:rPr>
          <w:rFonts w:cs="Times New Roman"/>
          <w:sz w:val="24"/>
          <w:szCs w:val="24"/>
        </w:rPr>
        <w:t xml:space="preserve"> use</w:t>
      </w:r>
      <w:r w:rsidR="00D355FE">
        <w:rPr>
          <w:rFonts w:cs="Times New Roman"/>
          <w:sz w:val="24"/>
          <w:szCs w:val="24"/>
        </w:rPr>
        <w:t>d to categorize the different clusters of the complaints</w:t>
      </w:r>
      <w:r w:rsidR="006F510C">
        <w:rPr>
          <w:rFonts w:cs="Times New Roman"/>
          <w:sz w:val="24"/>
          <w:szCs w:val="24"/>
        </w:rPr>
        <w:t>. Multiple l</w:t>
      </w:r>
      <w:r w:rsidR="00D355FE">
        <w:rPr>
          <w:rFonts w:cs="Times New Roman"/>
          <w:sz w:val="24"/>
          <w:szCs w:val="24"/>
        </w:rPr>
        <w:t>inear regression model was</w:t>
      </w:r>
      <w:r>
        <w:rPr>
          <w:rFonts w:cs="Times New Roman"/>
          <w:sz w:val="24"/>
          <w:szCs w:val="24"/>
        </w:rPr>
        <w:t xml:space="preserve"> used to </w:t>
      </w:r>
      <w:r w:rsidR="006F510C">
        <w:rPr>
          <w:rFonts w:cs="Times New Roman"/>
          <w:sz w:val="24"/>
          <w:szCs w:val="24"/>
        </w:rPr>
        <w:t>predict the resolution time based on the type of complaint, line of coverage, insurance company and geographical location.</w:t>
      </w:r>
    </w:p>
    <w:p w14:paraId="42DC6CC8" w14:textId="77777777" w:rsidR="00E45351" w:rsidRDefault="00E45351" w:rsidP="00A3486D">
      <w:pPr>
        <w:spacing w:line="480" w:lineRule="auto"/>
        <w:jc w:val="center"/>
      </w:pPr>
      <w:r>
        <w:t>Questions</w:t>
      </w:r>
    </w:p>
    <w:p w14:paraId="4524C753" w14:textId="36A36A4F" w:rsidR="00E45351" w:rsidRPr="00A3486D" w:rsidRDefault="00E45351" w:rsidP="00A3486D">
      <w:pPr>
        <w:spacing w:line="480" w:lineRule="auto"/>
        <w:rPr>
          <w:sz w:val="24"/>
          <w:szCs w:val="24"/>
        </w:rPr>
      </w:pPr>
      <w:r w:rsidRPr="00A3486D">
        <w:rPr>
          <w:sz w:val="24"/>
          <w:szCs w:val="24"/>
        </w:rPr>
        <w:t>This study answers the f</w:t>
      </w:r>
      <w:r w:rsidR="00A3486D" w:rsidRPr="00A3486D">
        <w:rPr>
          <w:sz w:val="24"/>
          <w:szCs w:val="24"/>
        </w:rPr>
        <w:t>ollowing research questions</w:t>
      </w:r>
      <w:r w:rsidR="00A3486D">
        <w:rPr>
          <w:sz w:val="24"/>
          <w:szCs w:val="24"/>
        </w:rPr>
        <w:t>.</w:t>
      </w:r>
    </w:p>
    <w:p w14:paraId="1D4600C9" w14:textId="717AA349" w:rsidR="00E45351" w:rsidRPr="00A3486D" w:rsidRDefault="00E45351" w:rsidP="00E45351">
      <w:pPr>
        <w:numPr>
          <w:ilvl w:val="0"/>
          <w:numId w:val="8"/>
        </w:numPr>
        <w:spacing w:after="0" w:line="480" w:lineRule="auto"/>
        <w:rPr>
          <w:rFonts w:eastAsia="Times New Roman" w:cs="Times New Roman"/>
          <w:color w:val="0E101A"/>
          <w:sz w:val="24"/>
          <w:szCs w:val="24"/>
        </w:rPr>
      </w:pPr>
      <w:r w:rsidRPr="00A3486D">
        <w:rPr>
          <w:rFonts w:eastAsia="Times New Roman" w:cs="Times New Roman"/>
          <w:color w:val="0E101A"/>
          <w:sz w:val="24"/>
          <w:szCs w:val="24"/>
        </w:rPr>
        <w:t>What type of</w:t>
      </w:r>
      <w:r w:rsidR="00A3486D" w:rsidRPr="00A3486D">
        <w:rPr>
          <w:rFonts w:eastAsia="Times New Roman" w:cs="Times New Roman"/>
          <w:color w:val="0E101A"/>
          <w:sz w:val="24"/>
          <w:szCs w:val="24"/>
        </w:rPr>
        <w:t xml:space="preserve"> complaints that consumers usually file</w:t>
      </w:r>
      <w:r w:rsidRPr="00A3486D">
        <w:rPr>
          <w:rFonts w:eastAsia="Times New Roman" w:cs="Times New Roman"/>
          <w:color w:val="0E101A"/>
          <w:sz w:val="24"/>
          <w:szCs w:val="24"/>
        </w:rPr>
        <w:t>?</w:t>
      </w:r>
    </w:p>
    <w:p w14:paraId="2198E77A" w14:textId="77777777" w:rsidR="00E45351" w:rsidRPr="00A3486D" w:rsidRDefault="00E45351" w:rsidP="00E45351">
      <w:pPr>
        <w:numPr>
          <w:ilvl w:val="0"/>
          <w:numId w:val="8"/>
        </w:numPr>
        <w:spacing w:after="0" w:line="480" w:lineRule="auto"/>
        <w:rPr>
          <w:rFonts w:eastAsia="Times New Roman" w:cs="Times New Roman"/>
          <w:color w:val="0E101A"/>
          <w:sz w:val="24"/>
          <w:szCs w:val="24"/>
        </w:rPr>
      </w:pPr>
      <w:r w:rsidRPr="00A3486D">
        <w:rPr>
          <w:rFonts w:eastAsia="Times New Roman" w:cs="Times New Roman"/>
          <w:color w:val="0E101A"/>
          <w:sz w:val="24"/>
          <w:szCs w:val="24"/>
        </w:rPr>
        <w:t>Which insurance companies are targeted in these complaints?</w:t>
      </w:r>
    </w:p>
    <w:p w14:paraId="01F4FF9A" w14:textId="3BD88BB0" w:rsidR="00E45351" w:rsidRPr="00A3486D" w:rsidRDefault="00A3486D" w:rsidP="00E45351">
      <w:pPr>
        <w:numPr>
          <w:ilvl w:val="0"/>
          <w:numId w:val="8"/>
        </w:numPr>
        <w:spacing w:after="0" w:line="480" w:lineRule="auto"/>
        <w:rPr>
          <w:rFonts w:eastAsia="Times New Roman" w:cs="Times New Roman"/>
          <w:color w:val="0E101A"/>
          <w:sz w:val="24"/>
          <w:szCs w:val="24"/>
        </w:rPr>
      </w:pPr>
      <w:r>
        <w:rPr>
          <w:rFonts w:eastAsia="Times New Roman" w:cs="Times New Roman"/>
          <w:color w:val="0E101A"/>
          <w:sz w:val="24"/>
          <w:szCs w:val="24"/>
        </w:rPr>
        <w:lastRenderedPageBreak/>
        <w:t>What the average resolution period</w:t>
      </w:r>
      <w:r w:rsidR="00E45351" w:rsidRPr="00A3486D">
        <w:rPr>
          <w:rFonts w:eastAsia="Times New Roman" w:cs="Times New Roman"/>
          <w:color w:val="0E101A"/>
          <w:sz w:val="24"/>
          <w:szCs w:val="24"/>
        </w:rPr>
        <w:t>?</w:t>
      </w:r>
    </w:p>
    <w:p w14:paraId="2EFE66FA" w14:textId="77777777" w:rsidR="00E45351" w:rsidRPr="00D61D4C" w:rsidRDefault="00E45351" w:rsidP="00E45351">
      <w:pPr>
        <w:numPr>
          <w:ilvl w:val="0"/>
          <w:numId w:val="8"/>
        </w:numPr>
        <w:spacing w:after="0" w:line="480" w:lineRule="auto"/>
        <w:rPr>
          <w:rFonts w:eastAsia="Times New Roman" w:cs="Times New Roman"/>
          <w:color w:val="0E101A"/>
          <w:sz w:val="24"/>
          <w:szCs w:val="24"/>
        </w:rPr>
      </w:pPr>
      <w:r w:rsidRPr="00D61D4C">
        <w:rPr>
          <w:rFonts w:eastAsia="Times New Roman" w:cs="Times New Roman"/>
          <w:color w:val="0E101A"/>
          <w:sz w:val="24"/>
          <w:szCs w:val="24"/>
        </w:rPr>
        <w:t>Is there any correlation between the state zone and complaint type?</w:t>
      </w:r>
    </w:p>
    <w:p w14:paraId="70C148DB" w14:textId="77777777" w:rsidR="00E45351" w:rsidRPr="00D61D4C" w:rsidRDefault="00E45351" w:rsidP="00E45351">
      <w:pPr>
        <w:numPr>
          <w:ilvl w:val="0"/>
          <w:numId w:val="8"/>
        </w:numPr>
        <w:spacing w:after="0" w:line="480" w:lineRule="auto"/>
        <w:rPr>
          <w:rFonts w:eastAsia="Times New Roman" w:cs="Times New Roman"/>
          <w:color w:val="0E101A"/>
          <w:sz w:val="24"/>
          <w:szCs w:val="24"/>
        </w:rPr>
      </w:pPr>
      <w:r w:rsidRPr="00D61D4C">
        <w:rPr>
          <w:rFonts w:eastAsia="Times New Roman" w:cs="Times New Roman"/>
          <w:color w:val="0E101A"/>
          <w:sz w:val="24"/>
          <w:szCs w:val="24"/>
        </w:rPr>
        <w:t>Can we identify the practices of insurance companies based on the cluster of complaints?</w:t>
      </w:r>
    </w:p>
    <w:p w14:paraId="4214E7B4" w14:textId="77777777" w:rsidR="00E45351" w:rsidRPr="00D61D4C" w:rsidRDefault="00E45351" w:rsidP="00E45351">
      <w:pPr>
        <w:numPr>
          <w:ilvl w:val="0"/>
          <w:numId w:val="8"/>
        </w:numPr>
        <w:spacing w:after="0" w:line="480" w:lineRule="auto"/>
        <w:rPr>
          <w:rFonts w:eastAsia="Times New Roman" w:cs="Times New Roman"/>
          <w:color w:val="0E101A"/>
          <w:sz w:val="24"/>
          <w:szCs w:val="24"/>
        </w:rPr>
      </w:pPr>
      <w:r>
        <w:rPr>
          <w:rFonts w:eastAsia="Times New Roman" w:cs="Times New Roman"/>
          <w:color w:val="0E101A"/>
          <w:sz w:val="24"/>
          <w:szCs w:val="24"/>
        </w:rPr>
        <w:t>Is there any correlation between the company and the number of complaints</w:t>
      </w:r>
      <w:r w:rsidRPr="00D61D4C">
        <w:rPr>
          <w:rFonts w:eastAsia="Times New Roman" w:cs="Times New Roman"/>
          <w:color w:val="0E101A"/>
          <w:sz w:val="24"/>
          <w:szCs w:val="24"/>
        </w:rPr>
        <w:t>?</w:t>
      </w:r>
    </w:p>
    <w:p w14:paraId="3709BED4" w14:textId="77777777" w:rsidR="00E45351" w:rsidRPr="00D61D4C" w:rsidRDefault="00E45351" w:rsidP="00E45351">
      <w:pPr>
        <w:numPr>
          <w:ilvl w:val="0"/>
          <w:numId w:val="8"/>
        </w:numPr>
        <w:spacing w:after="0" w:line="480" w:lineRule="auto"/>
        <w:rPr>
          <w:rFonts w:eastAsia="Times New Roman" w:cs="Times New Roman"/>
          <w:color w:val="0E101A"/>
          <w:sz w:val="24"/>
          <w:szCs w:val="24"/>
        </w:rPr>
      </w:pPr>
      <w:r w:rsidRPr="00D61D4C">
        <w:rPr>
          <w:rFonts w:eastAsia="Times New Roman" w:cs="Times New Roman"/>
          <w:color w:val="0E101A"/>
          <w:sz w:val="24"/>
          <w:szCs w:val="24"/>
        </w:rPr>
        <w:t xml:space="preserve">Which line of coverage is subjected to </w:t>
      </w:r>
      <w:r>
        <w:rPr>
          <w:rFonts w:eastAsia="Times New Roman" w:cs="Times New Roman"/>
          <w:color w:val="0E101A"/>
          <w:sz w:val="24"/>
          <w:szCs w:val="24"/>
        </w:rPr>
        <w:t xml:space="preserve">the </w:t>
      </w:r>
      <w:r w:rsidRPr="00D61D4C">
        <w:rPr>
          <w:rFonts w:eastAsia="Times New Roman" w:cs="Times New Roman"/>
          <w:color w:val="0E101A"/>
          <w:sz w:val="24"/>
          <w:szCs w:val="24"/>
        </w:rPr>
        <w:t>most complaints? </w:t>
      </w:r>
    </w:p>
    <w:p w14:paraId="0BEAAE13" w14:textId="77777777" w:rsidR="00E45351" w:rsidRDefault="00E45351" w:rsidP="00E45351">
      <w:pPr>
        <w:numPr>
          <w:ilvl w:val="0"/>
          <w:numId w:val="8"/>
        </w:numPr>
        <w:spacing w:after="0" w:line="480" w:lineRule="auto"/>
        <w:rPr>
          <w:rFonts w:eastAsia="Times New Roman" w:cs="Times New Roman"/>
          <w:color w:val="0E101A"/>
          <w:sz w:val="24"/>
          <w:szCs w:val="24"/>
        </w:rPr>
      </w:pPr>
      <w:r w:rsidRPr="00D61D4C">
        <w:rPr>
          <w:rFonts w:eastAsia="Times New Roman" w:cs="Times New Roman"/>
          <w:color w:val="0E101A"/>
          <w:sz w:val="24"/>
          <w:szCs w:val="24"/>
        </w:rPr>
        <w:t>Can we classify complaints based on the reason for complaint?</w:t>
      </w:r>
    </w:p>
    <w:p w14:paraId="3B046979" w14:textId="7B17C165" w:rsidR="00A3486D" w:rsidRDefault="00A3486D" w:rsidP="00E45351">
      <w:pPr>
        <w:numPr>
          <w:ilvl w:val="0"/>
          <w:numId w:val="8"/>
        </w:numPr>
        <w:spacing w:after="0" w:line="480" w:lineRule="auto"/>
        <w:rPr>
          <w:rFonts w:eastAsia="Times New Roman" w:cs="Times New Roman"/>
          <w:color w:val="0E101A"/>
          <w:sz w:val="24"/>
          <w:szCs w:val="24"/>
        </w:rPr>
      </w:pPr>
      <w:r>
        <w:rPr>
          <w:rFonts w:eastAsia="Times New Roman" w:cs="Times New Roman"/>
          <w:color w:val="0E101A"/>
          <w:sz w:val="24"/>
          <w:szCs w:val="24"/>
        </w:rPr>
        <w:t>Are there any difference between zones in the number of complaints?</w:t>
      </w:r>
    </w:p>
    <w:p w14:paraId="334F0FA3" w14:textId="09FA85BC" w:rsidR="00A3486D" w:rsidRPr="00D61D4C" w:rsidRDefault="00A3486D" w:rsidP="00E45351">
      <w:pPr>
        <w:numPr>
          <w:ilvl w:val="0"/>
          <w:numId w:val="8"/>
        </w:numPr>
        <w:spacing w:after="0" w:line="480" w:lineRule="auto"/>
        <w:rPr>
          <w:rFonts w:eastAsia="Times New Roman" w:cs="Times New Roman"/>
          <w:color w:val="0E101A"/>
          <w:sz w:val="24"/>
          <w:szCs w:val="24"/>
        </w:rPr>
      </w:pPr>
      <w:r>
        <w:rPr>
          <w:rFonts w:eastAsia="Times New Roman" w:cs="Times New Roman"/>
          <w:color w:val="0E101A"/>
          <w:sz w:val="24"/>
          <w:szCs w:val="24"/>
        </w:rPr>
        <w:t>Any correlation between the type of complaint and the resolution period?</w:t>
      </w:r>
    </w:p>
    <w:p w14:paraId="115A691D" w14:textId="3153D190" w:rsidR="006D332F" w:rsidRPr="00986853" w:rsidRDefault="006D332F" w:rsidP="00391270">
      <w:pPr>
        <w:spacing w:line="480" w:lineRule="auto"/>
        <w:jc w:val="center"/>
        <w:rPr>
          <w:sz w:val="24"/>
          <w:szCs w:val="24"/>
        </w:rPr>
      </w:pPr>
      <w:r w:rsidRPr="00986853">
        <w:rPr>
          <w:sz w:val="24"/>
          <w:szCs w:val="24"/>
        </w:rPr>
        <w:t>Results</w:t>
      </w:r>
    </w:p>
    <w:p w14:paraId="6A0621F0" w14:textId="6A89CDBE" w:rsidR="005F6F18" w:rsidRPr="005F6F18" w:rsidRDefault="005F6F18" w:rsidP="00391270">
      <w:pPr>
        <w:numPr>
          <w:ilvl w:val="0"/>
          <w:numId w:val="7"/>
        </w:numPr>
        <w:spacing w:after="0" w:line="480" w:lineRule="auto"/>
        <w:rPr>
          <w:rFonts w:eastAsia="Times New Roman" w:cs="Times New Roman"/>
          <w:color w:val="0E101A"/>
          <w:sz w:val="24"/>
          <w:szCs w:val="24"/>
        </w:rPr>
      </w:pPr>
      <w:r w:rsidRPr="005F6F18">
        <w:rPr>
          <w:rFonts w:eastAsia="Times New Roman" w:cs="Times New Roman"/>
          <w:color w:val="0E101A"/>
          <w:sz w:val="24"/>
          <w:szCs w:val="24"/>
        </w:rPr>
        <w:t>As shown in Figure 1, there were 1831 consumer complaints re</w:t>
      </w:r>
      <w:r w:rsidR="00391270">
        <w:rPr>
          <w:rFonts w:eastAsia="Times New Roman" w:cs="Times New Roman"/>
          <w:color w:val="0E101A"/>
          <w:sz w:val="24"/>
          <w:szCs w:val="24"/>
        </w:rPr>
        <w:t xml:space="preserve">ported in the Year 2019 </w:t>
      </w:r>
      <w:r w:rsidRPr="005F6F18">
        <w:rPr>
          <w:rFonts w:eastAsia="Times New Roman" w:cs="Times New Roman"/>
          <w:color w:val="0E101A"/>
          <w:sz w:val="24"/>
          <w:szCs w:val="24"/>
        </w:rPr>
        <w:t>compared to the complaints received in the Year 2</w:t>
      </w:r>
      <w:r w:rsidR="00391270">
        <w:rPr>
          <w:rFonts w:eastAsia="Times New Roman" w:cs="Times New Roman"/>
          <w:color w:val="0E101A"/>
          <w:sz w:val="24"/>
          <w:szCs w:val="24"/>
        </w:rPr>
        <w:t>018, which was</w:t>
      </w:r>
      <w:r w:rsidRPr="005F6F18">
        <w:rPr>
          <w:rFonts w:eastAsia="Times New Roman" w:cs="Times New Roman"/>
          <w:color w:val="0E101A"/>
          <w:sz w:val="24"/>
          <w:szCs w:val="24"/>
        </w:rPr>
        <w:t xml:space="preserve"> at 3881.</w:t>
      </w:r>
      <w:r w:rsidR="0024013F">
        <w:rPr>
          <w:rFonts w:eastAsia="Times New Roman" w:cs="Times New Roman"/>
          <w:color w:val="0E101A"/>
          <w:sz w:val="24"/>
          <w:szCs w:val="24"/>
        </w:rPr>
        <w:t xml:space="preserve"> The month by month numbers have been on the decline since 2018</w:t>
      </w:r>
      <w:r w:rsidR="00391270">
        <w:rPr>
          <w:rFonts w:eastAsia="Times New Roman" w:cs="Times New Roman"/>
          <w:color w:val="0E101A"/>
          <w:sz w:val="24"/>
          <w:szCs w:val="24"/>
        </w:rPr>
        <w:t>.</w:t>
      </w:r>
    </w:p>
    <w:p w14:paraId="0850E0EA" w14:textId="77777777" w:rsidR="005F6F18" w:rsidRPr="005F6F18" w:rsidRDefault="005F6F18" w:rsidP="00956117">
      <w:pPr>
        <w:numPr>
          <w:ilvl w:val="0"/>
          <w:numId w:val="7"/>
        </w:numPr>
        <w:spacing w:after="0" w:line="480" w:lineRule="auto"/>
        <w:rPr>
          <w:rFonts w:eastAsia="Times New Roman" w:cs="Times New Roman"/>
          <w:color w:val="0E101A"/>
          <w:sz w:val="24"/>
          <w:szCs w:val="24"/>
        </w:rPr>
      </w:pPr>
      <w:r w:rsidRPr="005F6F18">
        <w:rPr>
          <w:rFonts w:eastAsia="Times New Roman" w:cs="Times New Roman"/>
          <w:color w:val="0E101A"/>
          <w:sz w:val="24"/>
          <w:szCs w:val="24"/>
        </w:rPr>
        <w:t>Blue Cross Blue Shield (BCBS) of Texas has received the highest (595) number of complaints followed by the United HealthCare Insurance Company (490) (Figure.2)</w:t>
      </w:r>
    </w:p>
    <w:p w14:paraId="21D113A0" w14:textId="77777777" w:rsidR="005F6F18" w:rsidRPr="005F6F18" w:rsidRDefault="005F6F18" w:rsidP="00956117">
      <w:pPr>
        <w:numPr>
          <w:ilvl w:val="0"/>
          <w:numId w:val="7"/>
        </w:numPr>
        <w:spacing w:after="0" w:line="480" w:lineRule="auto"/>
        <w:rPr>
          <w:rFonts w:eastAsia="Times New Roman" w:cs="Times New Roman"/>
          <w:color w:val="0E101A"/>
          <w:sz w:val="24"/>
          <w:szCs w:val="24"/>
        </w:rPr>
      </w:pPr>
      <w:r w:rsidRPr="005F6F18">
        <w:rPr>
          <w:rFonts w:eastAsia="Times New Roman" w:cs="Times New Roman"/>
          <w:color w:val="0E101A"/>
          <w:sz w:val="24"/>
          <w:szCs w:val="24"/>
        </w:rPr>
        <w:t>There are 13 different insurance companies who have received more than 100 complaints in two years (Figure 2)</w:t>
      </w:r>
    </w:p>
    <w:p w14:paraId="6CEAB7D1" w14:textId="77777777" w:rsidR="005F6F18" w:rsidRPr="005F6F18" w:rsidRDefault="005F6F18" w:rsidP="00956117">
      <w:pPr>
        <w:numPr>
          <w:ilvl w:val="0"/>
          <w:numId w:val="7"/>
        </w:numPr>
        <w:spacing w:after="0" w:line="480" w:lineRule="auto"/>
        <w:rPr>
          <w:rFonts w:eastAsia="Times New Roman" w:cs="Times New Roman"/>
          <w:color w:val="0E101A"/>
          <w:sz w:val="24"/>
          <w:szCs w:val="24"/>
        </w:rPr>
      </w:pPr>
      <w:r w:rsidRPr="005F6F18">
        <w:rPr>
          <w:rFonts w:eastAsia="Times New Roman" w:cs="Times New Roman"/>
          <w:color w:val="0E101A"/>
          <w:sz w:val="24"/>
          <w:szCs w:val="24"/>
        </w:rPr>
        <w:t>Across all regions of Texas, Accident and Health category received the highest number of complaints (2359) followed by Automobile insurance (2091). (Figure 4)</w:t>
      </w:r>
    </w:p>
    <w:p w14:paraId="039AACD7" w14:textId="77777777" w:rsidR="005F6F18" w:rsidRPr="005F6F18" w:rsidRDefault="005F6F18" w:rsidP="00956117">
      <w:pPr>
        <w:numPr>
          <w:ilvl w:val="0"/>
          <w:numId w:val="7"/>
        </w:numPr>
        <w:spacing w:after="0" w:line="480" w:lineRule="auto"/>
        <w:rPr>
          <w:rFonts w:eastAsia="Times New Roman" w:cs="Times New Roman"/>
          <w:color w:val="0E101A"/>
          <w:sz w:val="24"/>
          <w:szCs w:val="24"/>
        </w:rPr>
      </w:pPr>
      <w:r w:rsidRPr="005F6F18">
        <w:rPr>
          <w:rFonts w:eastAsia="Times New Roman" w:cs="Times New Roman"/>
          <w:color w:val="0E101A"/>
          <w:sz w:val="24"/>
          <w:szCs w:val="24"/>
        </w:rPr>
        <w:t>Unsatisfactory settlement or offer from the insurance companies is the main reason for many complaints across Texas. Delay in claim handling is the second topmost reason for consumers to file a complaint (Figure 3)</w:t>
      </w:r>
    </w:p>
    <w:p w14:paraId="5FE55466" w14:textId="5AAFA654" w:rsidR="005F6F18" w:rsidRPr="005F6F18" w:rsidRDefault="005F6F18" w:rsidP="00956117">
      <w:pPr>
        <w:numPr>
          <w:ilvl w:val="0"/>
          <w:numId w:val="7"/>
        </w:numPr>
        <w:spacing w:after="0" w:line="480" w:lineRule="auto"/>
        <w:rPr>
          <w:rFonts w:eastAsia="Times New Roman" w:cs="Times New Roman"/>
          <w:color w:val="0E101A"/>
          <w:sz w:val="24"/>
          <w:szCs w:val="24"/>
        </w:rPr>
      </w:pPr>
      <w:r w:rsidRPr="005F6F18">
        <w:rPr>
          <w:rFonts w:eastAsia="Times New Roman" w:cs="Times New Roman"/>
          <w:color w:val="0E101A"/>
          <w:sz w:val="24"/>
          <w:szCs w:val="24"/>
        </w:rPr>
        <w:lastRenderedPageBreak/>
        <w:t xml:space="preserve">While consumers in South East Texas has filed more complaints (around 32%) compared to any other zone in Texas, consumers in West Texas filed a </w:t>
      </w:r>
      <w:r w:rsidR="0024013F">
        <w:rPr>
          <w:rFonts w:eastAsia="Times New Roman" w:cs="Times New Roman"/>
          <w:color w:val="0E101A"/>
          <w:sz w:val="24"/>
          <w:szCs w:val="24"/>
        </w:rPr>
        <w:t>fewer</w:t>
      </w:r>
      <w:r w:rsidRPr="005F6F18">
        <w:rPr>
          <w:rFonts w:eastAsia="Times New Roman" w:cs="Times New Roman"/>
          <w:color w:val="0E101A"/>
          <w:sz w:val="24"/>
          <w:szCs w:val="24"/>
        </w:rPr>
        <w:t xml:space="preserve"> complaints(1.14%) o</w:t>
      </w:r>
      <w:r w:rsidR="00F604F1">
        <w:rPr>
          <w:rFonts w:eastAsia="Times New Roman" w:cs="Times New Roman"/>
          <w:color w:val="0E101A"/>
          <w:sz w:val="24"/>
          <w:szCs w:val="24"/>
        </w:rPr>
        <w:t>n automobile insurance</w:t>
      </w:r>
      <w:r w:rsidR="0024013F">
        <w:rPr>
          <w:rFonts w:eastAsia="Times New Roman" w:cs="Times New Roman"/>
          <w:color w:val="0E101A"/>
          <w:sz w:val="24"/>
          <w:szCs w:val="24"/>
        </w:rPr>
        <w:t xml:space="preserve"> </w:t>
      </w:r>
      <w:r w:rsidRPr="005F6F18">
        <w:rPr>
          <w:rFonts w:eastAsia="Times New Roman" w:cs="Times New Roman"/>
          <w:color w:val="0E101A"/>
          <w:sz w:val="24"/>
          <w:szCs w:val="24"/>
        </w:rPr>
        <w:t>(Figure 5)</w:t>
      </w:r>
    </w:p>
    <w:p w14:paraId="7BE3B1E8" w14:textId="77777777" w:rsidR="005F6F18" w:rsidRPr="005F6F18" w:rsidRDefault="005F6F18" w:rsidP="00956117">
      <w:pPr>
        <w:numPr>
          <w:ilvl w:val="0"/>
          <w:numId w:val="7"/>
        </w:numPr>
        <w:spacing w:after="0" w:line="480" w:lineRule="auto"/>
        <w:rPr>
          <w:rFonts w:eastAsia="Times New Roman" w:cs="Times New Roman"/>
          <w:color w:val="0E101A"/>
          <w:sz w:val="24"/>
          <w:szCs w:val="24"/>
        </w:rPr>
      </w:pPr>
      <w:r w:rsidRPr="005F6F18">
        <w:rPr>
          <w:rFonts w:eastAsia="Times New Roman" w:cs="Times New Roman"/>
          <w:color w:val="0E101A"/>
          <w:sz w:val="24"/>
          <w:szCs w:val="24"/>
        </w:rPr>
        <w:t>It is surprising to see the same average resolution time(190 days) for major insurance companies like Blue Cross Blue Shield of Texas and United Health Care</w:t>
      </w:r>
    </w:p>
    <w:p w14:paraId="53CDBC79" w14:textId="64DE5200" w:rsidR="0004064A" w:rsidRDefault="00417633" w:rsidP="006D332F">
      <w:r>
        <w:t xml:space="preserve"> </w:t>
      </w:r>
    </w:p>
    <w:p w14:paraId="547F43AB" w14:textId="7B8743B1" w:rsidR="006D332F" w:rsidRDefault="006D332F" w:rsidP="006F510C">
      <w:pPr>
        <w:jc w:val="center"/>
        <w:rPr>
          <w:sz w:val="24"/>
          <w:szCs w:val="24"/>
        </w:rPr>
      </w:pPr>
      <w:r w:rsidRPr="00391270">
        <w:rPr>
          <w:sz w:val="24"/>
          <w:szCs w:val="24"/>
        </w:rPr>
        <w:t>Conclusion</w:t>
      </w:r>
      <w:r w:rsidR="00391270" w:rsidRPr="00391270">
        <w:rPr>
          <w:sz w:val="24"/>
          <w:szCs w:val="24"/>
        </w:rPr>
        <w:t>s</w:t>
      </w:r>
    </w:p>
    <w:p w14:paraId="2D950ADA" w14:textId="77777777" w:rsidR="00F604F1" w:rsidRDefault="00F604F1" w:rsidP="006F510C">
      <w:pPr>
        <w:jc w:val="center"/>
        <w:rPr>
          <w:sz w:val="24"/>
          <w:szCs w:val="24"/>
        </w:rPr>
      </w:pPr>
    </w:p>
    <w:p w14:paraId="0CD16E81" w14:textId="1CCBB1FB" w:rsidR="00391270" w:rsidRPr="000608E6" w:rsidRDefault="0024013F" w:rsidP="000608E6">
      <w:pPr>
        <w:spacing w:line="480" w:lineRule="auto"/>
        <w:rPr>
          <w:sz w:val="24"/>
          <w:szCs w:val="24"/>
        </w:rPr>
      </w:pPr>
      <w:r>
        <w:rPr>
          <w:sz w:val="24"/>
          <w:szCs w:val="24"/>
        </w:rPr>
        <w:t>Understanding the nature</w:t>
      </w:r>
      <w:r w:rsidR="000608E6" w:rsidRPr="000608E6">
        <w:rPr>
          <w:sz w:val="24"/>
          <w:szCs w:val="24"/>
        </w:rPr>
        <w:t xml:space="preserve"> of complaints can </w:t>
      </w:r>
      <w:r w:rsidR="00D355FE">
        <w:rPr>
          <w:sz w:val="24"/>
          <w:szCs w:val="24"/>
        </w:rPr>
        <w:t xml:space="preserve">help the insurance companies </w:t>
      </w:r>
      <w:r w:rsidR="000608E6" w:rsidRPr="000608E6">
        <w:rPr>
          <w:sz w:val="24"/>
          <w:szCs w:val="24"/>
        </w:rPr>
        <w:t>improve their products and services. However, an</w:t>
      </w:r>
      <w:r w:rsidR="00D355FE">
        <w:rPr>
          <w:sz w:val="24"/>
          <w:szCs w:val="24"/>
        </w:rPr>
        <w:t>alyzing a huge number of complaints</w:t>
      </w:r>
      <w:r w:rsidR="000608E6" w:rsidRPr="000608E6">
        <w:rPr>
          <w:sz w:val="24"/>
          <w:szCs w:val="24"/>
        </w:rPr>
        <w:t xml:space="preserve"> is not an easy task for human</w:t>
      </w:r>
      <w:r w:rsidR="006715F7" w:rsidRPr="006715F7">
        <w:rPr>
          <w:sz w:val="24"/>
          <w:szCs w:val="24"/>
          <w:vertAlign w:val="superscript"/>
        </w:rPr>
        <w:t>11</w:t>
      </w:r>
      <w:r w:rsidR="000608E6">
        <w:rPr>
          <w:sz w:val="24"/>
          <w:szCs w:val="24"/>
        </w:rPr>
        <w:t xml:space="preserve"> </w:t>
      </w:r>
      <w:r w:rsidR="00FC3746" w:rsidRPr="00FC3746">
        <w:rPr>
          <w:sz w:val="24"/>
          <w:szCs w:val="24"/>
        </w:rPr>
        <w:t>McKinsey’s global research across industries shows that improving the customer experience can do far more to drive profitable growth than raising advertising spending or lowering prices</w:t>
      </w:r>
      <w:r w:rsidR="00FC3746" w:rsidRPr="00FC3746">
        <w:rPr>
          <w:sz w:val="24"/>
          <w:szCs w:val="24"/>
          <w:vertAlign w:val="superscript"/>
        </w:rPr>
        <w:t>10</w:t>
      </w:r>
      <w:r w:rsidR="00FC3746">
        <w:rPr>
          <w:rFonts w:ascii="Calibri" w:hAnsi="Calibri" w:cs="Calibri"/>
          <w:color w:val="333333"/>
          <w:sz w:val="30"/>
          <w:szCs w:val="30"/>
          <w:shd w:val="clear" w:color="auto" w:fill="FFFFFF"/>
        </w:rPr>
        <w:t>.</w:t>
      </w:r>
      <w:r w:rsidR="00FC3746" w:rsidRPr="000608E6">
        <w:rPr>
          <w:sz w:val="24"/>
          <w:szCs w:val="24"/>
        </w:rPr>
        <w:t xml:space="preserve"> </w:t>
      </w:r>
      <w:r w:rsidR="000608E6" w:rsidRPr="000608E6">
        <w:rPr>
          <w:sz w:val="24"/>
          <w:szCs w:val="24"/>
        </w:rPr>
        <w:t xml:space="preserve">This paper provides a computational approach to analyze and visualize the complaints filed </w:t>
      </w:r>
      <w:r w:rsidR="00D355FE">
        <w:rPr>
          <w:sz w:val="24"/>
          <w:szCs w:val="24"/>
        </w:rPr>
        <w:t xml:space="preserve">by </w:t>
      </w:r>
      <w:r w:rsidR="000608E6" w:rsidRPr="000608E6">
        <w:rPr>
          <w:sz w:val="24"/>
          <w:szCs w:val="24"/>
        </w:rPr>
        <w:t>consumers across the state of Texas</w:t>
      </w:r>
      <w:r w:rsidR="00277A85">
        <w:rPr>
          <w:sz w:val="24"/>
          <w:szCs w:val="24"/>
        </w:rPr>
        <w:t>. The results indicate that the consumer complaints are declining</w:t>
      </w:r>
      <w:r w:rsidR="00D355FE">
        <w:rPr>
          <w:sz w:val="24"/>
          <w:szCs w:val="24"/>
        </w:rPr>
        <w:t xml:space="preserve"> month by month and year by</w:t>
      </w:r>
      <w:r w:rsidR="00277A85">
        <w:rPr>
          <w:sz w:val="24"/>
          <w:szCs w:val="24"/>
        </w:rPr>
        <w:t xml:space="preserve"> year, which is a good sign that </w:t>
      </w:r>
      <w:r w:rsidR="00D355FE">
        <w:rPr>
          <w:sz w:val="24"/>
          <w:szCs w:val="24"/>
        </w:rPr>
        <w:t xml:space="preserve">indicates that </w:t>
      </w:r>
      <w:r w:rsidR="00277A85">
        <w:rPr>
          <w:sz w:val="24"/>
          <w:szCs w:val="24"/>
        </w:rPr>
        <w:t>insurance companies are worki</w:t>
      </w:r>
      <w:r w:rsidR="00D355FE">
        <w:rPr>
          <w:sz w:val="24"/>
          <w:szCs w:val="24"/>
        </w:rPr>
        <w:t xml:space="preserve">ng on </w:t>
      </w:r>
      <w:r w:rsidR="00277A85">
        <w:rPr>
          <w:sz w:val="24"/>
          <w:szCs w:val="24"/>
        </w:rPr>
        <w:t>resolving the compla</w:t>
      </w:r>
      <w:r w:rsidR="007F75BF">
        <w:rPr>
          <w:sz w:val="24"/>
          <w:szCs w:val="24"/>
        </w:rPr>
        <w:t>ints. Two of the major insurers</w:t>
      </w:r>
      <w:r w:rsidR="00D355FE">
        <w:rPr>
          <w:sz w:val="24"/>
          <w:szCs w:val="24"/>
        </w:rPr>
        <w:t>,</w:t>
      </w:r>
      <w:r w:rsidR="00277A85">
        <w:rPr>
          <w:sz w:val="24"/>
          <w:szCs w:val="24"/>
        </w:rPr>
        <w:t xml:space="preserve"> BCBS of Texas and Unit</w:t>
      </w:r>
      <w:r w:rsidR="00D355FE">
        <w:rPr>
          <w:sz w:val="24"/>
          <w:szCs w:val="24"/>
        </w:rPr>
        <w:t xml:space="preserve">ed Health Care, </w:t>
      </w:r>
      <w:r w:rsidR="00277A85">
        <w:rPr>
          <w:sz w:val="24"/>
          <w:szCs w:val="24"/>
        </w:rPr>
        <w:t xml:space="preserve">received more complaints than any other companies. This may be due to the fact </w:t>
      </w:r>
      <w:r w:rsidR="00D355FE">
        <w:rPr>
          <w:sz w:val="24"/>
          <w:szCs w:val="24"/>
        </w:rPr>
        <w:t xml:space="preserve">that they handle a far greater amount of </w:t>
      </w:r>
      <w:r w:rsidR="00277A85">
        <w:rPr>
          <w:sz w:val="24"/>
          <w:szCs w:val="24"/>
        </w:rPr>
        <w:t>insurance policies</w:t>
      </w:r>
      <w:r w:rsidR="00D355FE">
        <w:rPr>
          <w:sz w:val="24"/>
          <w:szCs w:val="24"/>
        </w:rPr>
        <w:t xml:space="preserve"> than other companies</w:t>
      </w:r>
      <w:r w:rsidR="00277A85">
        <w:rPr>
          <w:sz w:val="24"/>
          <w:szCs w:val="24"/>
        </w:rPr>
        <w:t xml:space="preserve">. It is observed that Automobile and Accident Health are two major categories </w:t>
      </w:r>
      <w:r w:rsidR="00D355FE">
        <w:rPr>
          <w:sz w:val="24"/>
          <w:szCs w:val="24"/>
        </w:rPr>
        <w:t xml:space="preserve">in which </w:t>
      </w:r>
      <w:r w:rsidR="00277A85">
        <w:rPr>
          <w:sz w:val="24"/>
          <w:szCs w:val="24"/>
        </w:rPr>
        <w:t xml:space="preserve">customers </w:t>
      </w:r>
      <w:r w:rsidR="00D355FE">
        <w:rPr>
          <w:sz w:val="24"/>
          <w:szCs w:val="24"/>
        </w:rPr>
        <w:t xml:space="preserve">are </w:t>
      </w:r>
      <w:r w:rsidR="00277A85">
        <w:rPr>
          <w:sz w:val="24"/>
          <w:szCs w:val="24"/>
        </w:rPr>
        <w:t>not satisfied with the</w:t>
      </w:r>
      <w:r w:rsidR="00D355FE">
        <w:rPr>
          <w:sz w:val="24"/>
          <w:szCs w:val="24"/>
        </w:rPr>
        <w:t>ir</w:t>
      </w:r>
      <w:r w:rsidR="00277A85">
        <w:rPr>
          <w:sz w:val="24"/>
          <w:szCs w:val="24"/>
        </w:rPr>
        <w:t xml:space="preserve"> insurance companies. </w:t>
      </w:r>
      <w:r w:rsidR="006715F7">
        <w:rPr>
          <w:sz w:val="24"/>
          <w:szCs w:val="24"/>
        </w:rPr>
        <w:t>The same relationship is found in complaints filed in Oregon State</w:t>
      </w:r>
      <w:r w:rsidR="006715F7" w:rsidRPr="006715F7">
        <w:rPr>
          <w:sz w:val="24"/>
          <w:szCs w:val="24"/>
          <w:vertAlign w:val="superscript"/>
        </w:rPr>
        <w:t xml:space="preserve">7 </w:t>
      </w:r>
      <w:r w:rsidR="006715F7">
        <w:rPr>
          <w:sz w:val="24"/>
          <w:szCs w:val="24"/>
        </w:rPr>
        <w:t>and California State</w:t>
      </w:r>
      <w:r w:rsidR="006715F7" w:rsidRPr="006715F7">
        <w:rPr>
          <w:sz w:val="24"/>
          <w:szCs w:val="24"/>
          <w:vertAlign w:val="superscript"/>
        </w:rPr>
        <w:t>9</w:t>
      </w:r>
      <w:r w:rsidR="006715F7">
        <w:rPr>
          <w:sz w:val="24"/>
          <w:szCs w:val="24"/>
        </w:rPr>
        <w:t xml:space="preserve"> and it</w:t>
      </w:r>
      <w:r w:rsidR="00277A85">
        <w:rPr>
          <w:sz w:val="24"/>
          <w:szCs w:val="24"/>
        </w:rPr>
        <w:t xml:space="preserve"> is also evident from the fact that those two categories have </w:t>
      </w:r>
      <w:r w:rsidR="00D355FE">
        <w:rPr>
          <w:sz w:val="24"/>
          <w:szCs w:val="24"/>
        </w:rPr>
        <w:t>a major share of</w:t>
      </w:r>
      <w:r w:rsidR="00277A85">
        <w:rPr>
          <w:sz w:val="24"/>
          <w:szCs w:val="24"/>
        </w:rPr>
        <w:t xml:space="preserve"> the insurance complaints across </w:t>
      </w:r>
      <w:r w:rsidR="00D355FE">
        <w:rPr>
          <w:sz w:val="24"/>
          <w:szCs w:val="24"/>
        </w:rPr>
        <w:t xml:space="preserve">the </w:t>
      </w:r>
      <w:r w:rsidR="00277A85">
        <w:rPr>
          <w:sz w:val="24"/>
          <w:szCs w:val="24"/>
        </w:rPr>
        <w:t xml:space="preserve">different zones of Texas. One interesting observation is that consumers in North Central Texas and North East Texas filed more Auto and Home complaints compared to Accident and Health complaints. </w:t>
      </w:r>
      <w:r w:rsidR="000C7C17">
        <w:rPr>
          <w:sz w:val="24"/>
          <w:szCs w:val="24"/>
        </w:rPr>
        <w:t xml:space="preserve">The Insurance </w:t>
      </w:r>
      <w:r w:rsidR="000C7C17">
        <w:rPr>
          <w:sz w:val="24"/>
          <w:szCs w:val="24"/>
        </w:rPr>
        <w:lastRenderedPageBreak/>
        <w:t>companies has to look</w:t>
      </w:r>
      <w:r w:rsidR="00D355FE">
        <w:rPr>
          <w:sz w:val="24"/>
          <w:szCs w:val="24"/>
        </w:rPr>
        <w:t xml:space="preserve"> into this statistic to discover</w:t>
      </w:r>
      <w:r w:rsidR="000C7C17">
        <w:rPr>
          <w:sz w:val="24"/>
          <w:szCs w:val="24"/>
        </w:rPr>
        <w:t xml:space="preserve"> why auto complaints are higher in these zones. West Texas reported </w:t>
      </w:r>
      <w:r w:rsidR="00D355FE">
        <w:rPr>
          <w:sz w:val="24"/>
          <w:szCs w:val="24"/>
        </w:rPr>
        <w:t xml:space="preserve">the </w:t>
      </w:r>
      <w:r w:rsidR="000C7C17">
        <w:rPr>
          <w:sz w:val="24"/>
          <w:szCs w:val="24"/>
        </w:rPr>
        <w:t>least number of complaints than any other zo</w:t>
      </w:r>
      <w:r w:rsidR="00D355FE">
        <w:rPr>
          <w:sz w:val="24"/>
          <w:szCs w:val="24"/>
        </w:rPr>
        <w:t>nes in Texas, which may indicate a higher satisfaction rate</w:t>
      </w:r>
      <w:r w:rsidR="007F75BF">
        <w:rPr>
          <w:sz w:val="24"/>
          <w:szCs w:val="24"/>
        </w:rPr>
        <w:t xml:space="preserve"> in that zone</w:t>
      </w:r>
      <w:r w:rsidR="000C7C17">
        <w:rPr>
          <w:sz w:val="24"/>
          <w:szCs w:val="24"/>
        </w:rPr>
        <w:t xml:space="preserve">. </w:t>
      </w:r>
      <w:r w:rsidR="00A3486D">
        <w:rPr>
          <w:sz w:val="24"/>
          <w:szCs w:val="24"/>
        </w:rPr>
        <w:t>The average resolution period is found to be at 178 days. However, o</w:t>
      </w:r>
      <w:r w:rsidR="000C7C17">
        <w:rPr>
          <w:sz w:val="24"/>
          <w:szCs w:val="24"/>
        </w:rPr>
        <w:t xml:space="preserve">ne important observation </w:t>
      </w:r>
      <w:r w:rsidR="00D355FE">
        <w:rPr>
          <w:sz w:val="24"/>
          <w:szCs w:val="24"/>
        </w:rPr>
        <w:t>for</w:t>
      </w:r>
      <w:r w:rsidR="000C7C17">
        <w:rPr>
          <w:sz w:val="24"/>
          <w:szCs w:val="24"/>
        </w:rPr>
        <w:t xml:space="preserve"> both </w:t>
      </w:r>
      <w:r w:rsidR="00D355FE">
        <w:rPr>
          <w:sz w:val="24"/>
          <w:szCs w:val="24"/>
        </w:rPr>
        <w:t xml:space="preserve">the </w:t>
      </w:r>
      <w:r w:rsidR="000C7C17">
        <w:rPr>
          <w:sz w:val="24"/>
          <w:szCs w:val="24"/>
        </w:rPr>
        <w:t xml:space="preserve">BCBS of Texas and </w:t>
      </w:r>
      <w:r w:rsidR="00D355FE">
        <w:rPr>
          <w:sz w:val="24"/>
          <w:szCs w:val="24"/>
        </w:rPr>
        <w:t>United Health Care is that they both have average resolution time of 190 days. Along with this</w:t>
      </w:r>
      <w:r w:rsidR="000C7C17">
        <w:rPr>
          <w:sz w:val="24"/>
          <w:szCs w:val="24"/>
        </w:rPr>
        <w:t>, the maximum resolution period is found to be at 600 days</w:t>
      </w:r>
      <w:r w:rsidR="009055EC">
        <w:rPr>
          <w:sz w:val="24"/>
          <w:szCs w:val="24"/>
        </w:rPr>
        <w:t xml:space="preserve"> for both companies</w:t>
      </w:r>
      <w:r w:rsidR="000C7C17">
        <w:rPr>
          <w:sz w:val="24"/>
          <w:szCs w:val="24"/>
        </w:rPr>
        <w:t>.</w:t>
      </w:r>
      <w:r w:rsidR="00F841F2">
        <w:rPr>
          <w:sz w:val="24"/>
          <w:szCs w:val="24"/>
        </w:rPr>
        <w:t xml:space="preserve"> </w:t>
      </w:r>
      <w:r w:rsidR="000C7C17">
        <w:rPr>
          <w:sz w:val="24"/>
          <w:szCs w:val="24"/>
        </w:rPr>
        <w:t xml:space="preserve">There may be some </w:t>
      </w:r>
      <w:r w:rsidR="009055EC">
        <w:rPr>
          <w:sz w:val="24"/>
          <w:szCs w:val="24"/>
        </w:rPr>
        <w:t>regulatory deadlines which may have</w:t>
      </w:r>
      <w:r w:rsidR="00FC3746">
        <w:rPr>
          <w:sz w:val="24"/>
          <w:szCs w:val="24"/>
        </w:rPr>
        <w:t xml:space="preserve"> caused this correlation in the number of days</w:t>
      </w:r>
      <w:r w:rsidR="000C7C17">
        <w:rPr>
          <w:sz w:val="24"/>
          <w:szCs w:val="24"/>
        </w:rPr>
        <w:t>. Also</w:t>
      </w:r>
      <w:r w:rsidR="009055EC">
        <w:rPr>
          <w:sz w:val="24"/>
          <w:szCs w:val="24"/>
        </w:rPr>
        <w:t>,</w:t>
      </w:r>
      <w:r w:rsidR="000C7C17">
        <w:rPr>
          <w:sz w:val="24"/>
          <w:szCs w:val="24"/>
        </w:rPr>
        <w:t xml:space="preserve"> based on the linear regr</w:t>
      </w:r>
      <w:r w:rsidR="00F841F2">
        <w:rPr>
          <w:sz w:val="24"/>
          <w:szCs w:val="24"/>
        </w:rPr>
        <w:t xml:space="preserve">ession, it is observed </w:t>
      </w:r>
      <w:r w:rsidR="00D60030">
        <w:rPr>
          <w:sz w:val="24"/>
          <w:szCs w:val="24"/>
        </w:rPr>
        <w:t>that none of the input fields are</w:t>
      </w:r>
      <w:bookmarkStart w:id="0" w:name="_GoBack"/>
      <w:bookmarkEnd w:id="0"/>
      <w:r w:rsidR="00F841F2">
        <w:rPr>
          <w:sz w:val="24"/>
          <w:szCs w:val="24"/>
        </w:rPr>
        <w:t xml:space="preserve"> correlated to </w:t>
      </w:r>
      <w:r w:rsidR="000C7C17">
        <w:rPr>
          <w:sz w:val="24"/>
          <w:szCs w:val="24"/>
        </w:rPr>
        <w:t>resolution</w:t>
      </w:r>
      <w:r w:rsidR="009055EC">
        <w:rPr>
          <w:sz w:val="24"/>
          <w:szCs w:val="24"/>
        </w:rPr>
        <w:t xml:space="preserve"> period</w:t>
      </w:r>
      <w:r w:rsidR="000C7C17">
        <w:rPr>
          <w:sz w:val="24"/>
          <w:szCs w:val="24"/>
        </w:rPr>
        <w:t xml:space="preserve">. So </w:t>
      </w:r>
      <w:r w:rsidR="009055EC">
        <w:rPr>
          <w:sz w:val="24"/>
          <w:szCs w:val="24"/>
        </w:rPr>
        <w:t xml:space="preserve">the </w:t>
      </w:r>
      <w:r w:rsidR="000C7C17">
        <w:rPr>
          <w:sz w:val="24"/>
          <w:szCs w:val="24"/>
        </w:rPr>
        <w:t>insurance company</w:t>
      </w:r>
      <w:r w:rsidR="009055EC">
        <w:rPr>
          <w:sz w:val="24"/>
          <w:szCs w:val="24"/>
        </w:rPr>
        <w:t xml:space="preserve"> seems to have</w:t>
      </w:r>
      <w:r w:rsidR="000C7C17">
        <w:rPr>
          <w:sz w:val="24"/>
          <w:szCs w:val="24"/>
        </w:rPr>
        <w:t xml:space="preserve"> no bearing on the </w:t>
      </w:r>
      <w:r w:rsidR="009055EC">
        <w:rPr>
          <w:sz w:val="24"/>
          <w:szCs w:val="24"/>
        </w:rPr>
        <w:t xml:space="preserve">complaint </w:t>
      </w:r>
      <w:r w:rsidR="000C7C17">
        <w:rPr>
          <w:sz w:val="24"/>
          <w:szCs w:val="24"/>
        </w:rPr>
        <w:t xml:space="preserve">resolution </w:t>
      </w:r>
      <w:r w:rsidR="009055EC">
        <w:rPr>
          <w:sz w:val="24"/>
          <w:szCs w:val="24"/>
        </w:rPr>
        <w:t>period. Another observation is that there is no correlation found</w:t>
      </w:r>
      <w:r w:rsidR="000C7C17">
        <w:rPr>
          <w:sz w:val="24"/>
          <w:szCs w:val="24"/>
        </w:rPr>
        <w:t xml:space="preserve"> between the Texas zones </w:t>
      </w:r>
      <w:r w:rsidR="00F841F2">
        <w:rPr>
          <w:sz w:val="24"/>
          <w:szCs w:val="24"/>
        </w:rPr>
        <w:t>where the complaints we</w:t>
      </w:r>
      <w:r w:rsidR="009055EC">
        <w:rPr>
          <w:sz w:val="24"/>
          <w:szCs w:val="24"/>
        </w:rPr>
        <w:t xml:space="preserve">re filed </w:t>
      </w:r>
      <w:r w:rsidR="000C7C17">
        <w:rPr>
          <w:sz w:val="24"/>
          <w:szCs w:val="24"/>
        </w:rPr>
        <w:t xml:space="preserve">and </w:t>
      </w:r>
      <w:r w:rsidR="009055EC">
        <w:rPr>
          <w:sz w:val="24"/>
          <w:szCs w:val="24"/>
        </w:rPr>
        <w:t xml:space="preserve">the </w:t>
      </w:r>
      <w:r w:rsidR="000C7C17">
        <w:rPr>
          <w:sz w:val="24"/>
          <w:szCs w:val="24"/>
        </w:rPr>
        <w:t xml:space="preserve">resolution period. </w:t>
      </w:r>
      <w:r w:rsidR="00F841F2">
        <w:rPr>
          <w:sz w:val="24"/>
          <w:szCs w:val="24"/>
        </w:rPr>
        <w:t>The data indicates that insurance companies have to improve their customer service to reduce the number of complaints</w:t>
      </w:r>
      <w:r w:rsidR="00F841F2">
        <w:rPr>
          <w:sz w:val="24"/>
          <w:szCs w:val="24"/>
        </w:rPr>
        <w:t>. If insurance companies pay more attention on the settlement process, they would save time and money.</w:t>
      </w:r>
    </w:p>
    <w:p w14:paraId="3FFCA557" w14:textId="2610317F" w:rsidR="00417633" w:rsidRDefault="00417633" w:rsidP="00120E2E">
      <w:pPr>
        <w:jc w:val="center"/>
        <w:rPr>
          <w:sz w:val="24"/>
          <w:szCs w:val="24"/>
        </w:rPr>
      </w:pPr>
      <w:r w:rsidRPr="00120E2E">
        <w:rPr>
          <w:sz w:val="24"/>
          <w:szCs w:val="24"/>
        </w:rPr>
        <w:t>Limitations:</w:t>
      </w:r>
    </w:p>
    <w:p w14:paraId="49CE18B9" w14:textId="77777777" w:rsidR="00F604F1" w:rsidRPr="00120E2E" w:rsidRDefault="00F604F1" w:rsidP="00120E2E">
      <w:pPr>
        <w:jc w:val="center"/>
        <w:rPr>
          <w:sz w:val="24"/>
          <w:szCs w:val="24"/>
        </w:rPr>
      </w:pPr>
    </w:p>
    <w:p w14:paraId="53D57318" w14:textId="35CF3BB9" w:rsidR="00120E2E" w:rsidRDefault="00391270" w:rsidP="00E45351">
      <w:pPr>
        <w:spacing w:line="480" w:lineRule="auto"/>
      </w:pPr>
      <w:r w:rsidRPr="00391270">
        <w:rPr>
          <w:sz w:val="24"/>
          <w:szCs w:val="24"/>
        </w:rPr>
        <w:t>The author of this study retrieved the data from the TDI website and it was observed t</w:t>
      </w:r>
      <w:r w:rsidR="009055EC">
        <w:rPr>
          <w:sz w:val="24"/>
          <w:szCs w:val="24"/>
        </w:rPr>
        <w:t>hat the last quarter of 2019 had a lower</w:t>
      </w:r>
      <w:r w:rsidRPr="00391270">
        <w:rPr>
          <w:sz w:val="24"/>
          <w:szCs w:val="24"/>
        </w:rPr>
        <w:t xml:space="preserve"> number of records compared to the last quarter of 2018. </w:t>
      </w:r>
      <w:r w:rsidR="00F604F1">
        <w:rPr>
          <w:sz w:val="24"/>
          <w:szCs w:val="24"/>
        </w:rPr>
        <w:t>This study did not make any correlation between</w:t>
      </w:r>
      <w:r w:rsidRPr="00391270">
        <w:rPr>
          <w:sz w:val="24"/>
          <w:szCs w:val="24"/>
        </w:rPr>
        <w:t xml:space="preserve"> the number </w:t>
      </w:r>
      <w:r w:rsidR="00F604F1">
        <w:rPr>
          <w:sz w:val="24"/>
          <w:szCs w:val="24"/>
        </w:rPr>
        <w:t xml:space="preserve">people </w:t>
      </w:r>
      <w:r w:rsidRPr="00391270">
        <w:rPr>
          <w:sz w:val="24"/>
          <w:szCs w:val="24"/>
        </w:rPr>
        <w:t xml:space="preserve">insured and the number </w:t>
      </w:r>
      <w:r w:rsidR="00F604F1">
        <w:rPr>
          <w:sz w:val="24"/>
          <w:szCs w:val="24"/>
        </w:rPr>
        <w:t xml:space="preserve">of complained in a particular zone. This research was done </w:t>
      </w:r>
      <w:r w:rsidRPr="00391270">
        <w:rPr>
          <w:sz w:val="24"/>
          <w:szCs w:val="24"/>
        </w:rPr>
        <w:t>only based on the data available in the Texas Department of Insurance website</w:t>
      </w:r>
      <w:r w:rsidR="00956117" w:rsidRPr="00956117">
        <w:rPr>
          <w:sz w:val="24"/>
          <w:szCs w:val="24"/>
        </w:rPr>
        <w:t>.</w:t>
      </w:r>
    </w:p>
    <w:p w14:paraId="779B3E00" w14:textId="0A8AA1C9" w:rsidR="006D332F" w:rsidRDefault="006D332F" w:rsidP="00120E2E">
      <w:pPr>
        <w:jc w:val="center"/>
      </w:pPr>
      <w:r>
        <w:t>Acknowledgements</w:t>
      </w:r>
    </w:p>
    <w:p w14:paraId="30243E79" w14:textId="77777777" w:rsidR="00F604F1" w:rsidRDefault="00F604F1" w:rsidP="00120E2E">
      <w:pPr>
        <w:jc w:val="center"/>
      </w:pPr>
    </w:p>
    <w:p w14:paraId="5988FBB7" w14:textId="0C67BAD7" w:rsidR="00391270" w:rsidRPr="002F1691" w:rsidRDefault="002F1691" w:rsidP="002F1691">
      <w:pPr>
        <w:spacing w:line="480" w:lineRule="auto"/>
        <w:jc w:val="both"/>
        <w:rPr>
          <w:sz w:val="24"/>
          <w:szCs w:val="24"/>
        </w:rPr>
      </w:pPr>
      <w:r w:rsidRPr="002F1691">
        <w:rPr>
          <w:sz w:val="24"/>
          <w:szCs w:val="24"/>
        </w:rPr>
        <w:t xml:space="preserve">I would like to </w:t>
      </w:r>
      <w:r w:rsidR="00A3486D">
        <w:rPr>
          <w:sz w:val="24"/>
          <w:szCs w:val="24"/>
        </w:rPr>
        <w:t>t</w:t>
      </w:r>
      <w:r w:rsidRPr="002F1691">
        <w:rPr>
          <w:sz w:val="24"/>
          <w:szCs w:val="24"/>
        </w:rPr>
        <w:t>hank Professor Catie Williams for her help in reviewing this paper and thank a</w:t>
      </w:r>
      <w:r>
        <w:rPr>
          <w:sz w:val="24"/>
          <w:szCs w:val="24"/>
        </w:rPr>
        <w:t xml:space="preserve">ll my classmates for their </w:t>
      </w:r>
      <w:r w:rsidRPr="002F1691">
        <w:rPr>
          <w:sz w:val="24"/>
          <w:szCs w:val="24"/>
        </w:rPr>
        <w:t>review</w:t>
      </w:r>
      <w:r>
        <w:rPr>
          <w:sz w:val="24"/>
          <w:szCs w:val="24"/>
        </w:rPr>
        <w:t>s.</w:t>
      </w:r>
    </w:p>
    <w:p w14:paraId="5857FE58" w14:textId="77777777" w:rsidR="00E43263" w:rsidRPr="00B03C91" w:rsidRDefault="00E43263" w:rsidP="00114F19">
      <w:pPr>
        <w:pStyle w:val="Heading1"/>
        <w:jc w:val="center"/>
        <w:rPr>
          <w:rFonts w:ascii="Times New Roman" w:hAnsi="Times New Roman" w:cs="Times New Roman"/>
          <w:color w:val="auto"/>
          <w:sz w:val="24"/>
          <w:szCs w:val="24"/>
        </w:rPr>
      </w:pPr>
      <w:r w:rsidRPr="00B03C91">
        <w:rPr>
          <w:rFonts w:ascii="Times New Roman" w:hAnsi="Times New Roman" w:cs="Times New Roman"/>
          <w:color w:val="auto"/>
          <w:sz w:val="24"/>
          <w:szCs w:val="24"/>
        </w:rPr>
        <w:lastRenderedPageBreak/>
        <w:t>References</w:t>
      </w:r>
    </w:p>
    <w:p w14:paraId="7D8669F8" w14:textId="77777777" w:rsidR="00114F19" w:rsidRPr="00114F19" w:rsidRDefault="00114F19" w:rsidP="00114F19"/>
    <w:p w14:paraId="75754C79" w14:textId="51BB8957" w:rsidR="005E36D0" w:rsidRDefault="005E36D0" w:rsidP="002F1691">
      <w:pPr>
        <w:pStyle w:val="Heading1"/>
        <w:shd w:val="clear" w:color="auto" w:fill="FFFFFF"/>
        <w:spacing w:before="15" w:after="60" w:line="300" w:lineRule="atLeast"/>
        <w:textAlignment w:val="baseline"/>
        <w:rPr>
          <w:rFonts w:ascii="Times New Roman" w:hAnsi="Times New Roman" w:cs="Times New Roman"/>
          <w:sz w:val="24"/>
          <w:szCs w:val="24"/>
        </w:rPr>
      </w:pPr>
      <w:r w:rsidRPr="002F1691">
        <w:rPr>
          <w:rFonts w:ascii="Times New Roman" w:eastAsiaTheme="minorHAnsi" w:hAnsi="Times New Roman" w:cstheme="minorBidi"/>
          <w:color w:val="auto"/>
          <w:sz w:val="24"/>
          <w:szCs w:val="24"/>
          <w:vertAlign w:val="superscript"/>
        </w:rPr>
        <w:t>1</w:t>
      </w:r>
      <w:r w:rsidR="002F1691">
        <w:rPr>
          <w:sz w:val="24"/>
          <w:szCs w:val="24"/>
        </w:rPr>
        <w:t xml:space="preserve"> </w:t>
      </w:r>
      <w:r w:rsidR="002F1691" w:rsidRPr="002F1691">
        <w:rPr>
          <w:rFonts w:ascii="Times New Roman" w:eastAsiaTheme="minorHAnsi" w:hAnsi="Times New Roman" w:cstheme="minorBidi"/>
          <w:color w:val="auto"/>
          <w:sz w:val="24"/>
          <w:szCs w:val="24"/>
        </w:rPr>
        <w:t>Internet Complaints Information System,</w:t>
      </w:r>
      <w:r w:rsidR="002F1691">
        <w:rPr>
          <w:rFonts w:ascii="Times New Roman" w:eastAsiaTheme="minorHAnsi" w:hAnsi="Times New Roman" w:cstheme="minorBidi"/>
          <w:color w:val="auto"/>
          <w:sz w:val="24"/>
          <w:szCs w:val="24"/>
        </w:rPr>
        <w:t xml:space="preserve"> </w:t>
      </w:r>
      <w:r w:rsidR="002F1691" w:rsidRPr="002F1691">
        <w:rPr>
          <w:rFonts w:ascii="Times New Roman" w:hAnsi="Times New Roman" w:cs="Times New Roman"/>
          <w:color w:val="auto"/>
          <w:sz w:val="24"/>
          <w:szCs w:val="24"/>
        </w:rPr>
        <w:t>https://www.tdi.texas.gov/consumer/icis/index.html</w:t>
      </w:r>
    </w:p>
    <w:p w14:paraId="5C789F46" w14:textId="77777777" w:rsidR="002F1691" w:rsidRPr="002F1691" w:rsidRDefault="002F1691" w:rsidP="002F1691"/>
    <w:p w14:paraId="258835E6" w14:textId="567568D9" w:rsidR="00E43263" w:rsidRPr="00E43263" w:rsidRDefault="00B03C91" w:rsidP="00114F19">
      <w:pPr>
        <w:spacing w:line="480" w:lineRule="auto"/>
      </w:pPr>
      <w:r>
        <w:rPr>
          <w:sz w:val="24"/>
          <w:szCs w:val="24"/>
          <w:vertAlign w:val="superscript"/>
        </w:rPr>
        <w:t>2</w:t>
      </w:r>
      <w:r w:rsidR="00E43263" w:rsidRPr="005E36D0">
        <w:rPr>
          <w:sz w:val="24"/>
          <w:szCs w:val="24"/>
          <w:vertAlign w:val="superscript"/>
        </w:rPr>
        <w:t xml:space="preserve"> </w:t>
      </w:r>
      <w:r w:rsidR="002F1691">
        <w:rPr>
          <w:sz w:val="24"/>
          <w:szCs w:val="24"/>
          <w:vertAlign w:val="superscript"/>
        </w:rPr>
        <w:t xml:space="preserve"> </w:t>
      </w:r>
      <w:r w:rsidR="002F1691">
        <w:rPr>
          <w:sz w:val="24"/>
          <w:szCs w:val="24"/>
        </w:rPr>
        <w:t xml:space="preserve">Insurance. File a consumer complaint online. </w:t>
      </w:r>
      <w:r w:rsidR="00E43263" w:rsidRPr="005E36D0">
        <w:rPr>
          <w:sz w:val="24"/>
          <w:szCs w:val="24"/>
        </w:rPr>
        <w:t>https://www.texasattorneygeneral.gov/consumer-pr</w:t>
      </w:r>
      <w:r w:rsidR="00E43263" w:rsidRPr="00E43263">
        <w:t>otection/financial-and-insurance-scams/insurance</w:t>
      </w:r>
    </w:p>
    <w:p w14:paraId="13455FCA" w14:textId="1E10DAD3" w:rsidR="00E43263" w:rsidRPr="00E43263" w:rsidRDefault="00B03C91" w:rsidP="00114F19">
      <w:pPr>
        <w:spacing w:line="480" w:lineRule="auto"/>
      </w:pPr>
      <w:r>
        <w:rPr>
          <w:vertAlign w:val="superscript"/>
        </w:rPr>
        <w:t>3</w:t>
      </w:r>
      <w:r w:rsidR="00E43263" w:rsidRPr="00E43263">
        <w:t xml:space="preserve"> </w:t>
      </w:r>
      <w:r w:rsidR="002F1691">
        <w:t xml:space="preserve">Filing a consumer complaint. </w:t>
      </w:r>
      <w:hyperlink r:id="rId5" w:history="1">
        <w:r w:rsidR="00E43263" w:rsidRPr="00E43263">
          <w:t>https://www.usa.gov/consumer-complaints</w:t>
        </w:r>
      </w:hyperlink>
    </w:p>
    <w:p w14:paraId="15316D37" w14:textId="12164C1E" w:rsidR="00E43263" w:rsidRPr="00E43263" w:rsidRDefault="00B03C91" w:rsidP="00114F19">
      <w:pPr>
        <w:spacing w:line="480" w:lineRule="auto"/>
      </w:pPr>
      <w:r>
        <w:rPr>
          <w:vertAlign w:val="superscript"/>
        </w:rPr>
        <w:t>4</w:t>
      </w:r>
      <w:r w:rsidR="00E43263" w:rsidRPr="00E43263">
        <w:rPr>
          <w:vertAlign w:val="superscript"/>
        </w:rPr>
        <w:t xml:space="preserve"> </w:t>
      </w:r>
      <w:r w:rsidR="002F1691" w:rsidRPr="002F1691">
        <w:t>Consumer Complaints.</w:t>
      </w:r>
      <w:r w:rsidR="002F1691">
        <w:rPr>
          <w:vertAlign w:val="superscript"/>
        </w:rPr>
        <w:t xml:space="preserve"> </w:t>
      </w:r>
      <w:hyperlink r:id="rId6" w:history="1">
        <w:r w:rsidR="00E43263" w:rsidRPr="00E43263">
          <w:t>https://consumerfed.org/consumer-complaints/</w:t>
        </w:r>
      </w:hyperlink>
    </w:p>
    <w:p w14:paraId="04DB18BF" w14:textId="7419077A" w:rsidR="00E43263" w:rsidRPr="00E43263" w:rsidRDefault="00B03C91" w:rsidP="00114F19">
      <w:pPr>
        <w:spacing w:line="480" w:lineRule="auto"/>
      </w:pPr>
      <w:r>
        <w:rPr>
          <w:vertAlign w:val="superscript"/>
        </w:rPr>
        <w:t>5</w:t>
      </w:r>
      <w:r w:rsidR="00E43263" w:rsidRPr="00E43263">
        <w:t xml:space="preserve"> </w:t>
      </w:r>
      <w:r w:rsidR="002F1691">
        <w:t xml:space="preserve">Market analysis handbook. 2000. </w:t>
      </w:r>
      <w:r w:rsidR="00E43263" w:rsidRPr="00E43263">
        <w:t>https://www.naic.org/documents/prod_serv_marketreg_mah_hb.pdf</w:t>
      </w:r>
    </w:p>
    <w:p w14:paraId="118B2F72" w14:textId="13789148" w:rsidR="00E43263" w:rsidRPr="00E43263" w:rsidRDefault="00B03C91" w:rsidP="00114F19">
      <w:pPr>
        <w:spacing w:line="480" w:lineRule="auto"/>
      </w:pPr>
      <w:r>
        <w:rPr>
          <w:vertAlign w:val="superscript"/>
        </w:rPr>
        <w:t>6</w:t>
      </w:r>
      <w:r w:rsidR="00E43263" w:rsidRPr="00E43263">
        <w:t xml:space="preserve"> </w:t>
      </w:r>
      <w:r w:rsidR="002F1691">
        <w:t xml:space="preserve">Consumer complaint database. </w:t>
      </w:r>
      <w:r w:rsidR="00E43263" w:rsidRPr="00E43263">
        <w:t>https://www.consumerfinance.gov/data-research/consumer-complaints/</w:t>
      </w:r>
    </w:p>
    <w:p w14:paraId="7C6EABAF" w14:textId="39D9AB88" w:rsidR="00E43263" w:rsidRPr="00E43263" w:rsidRDefault="00B03C91" w:rsidP="00114F19">
      <w:pPr>
        <w:spacing w:line="480" w:lineRule="auto"/>
      </w:pPr>
      <w:r>
        <w:rPr>
          <w:vertAlign w:val="superscript"/>
        </w:rPr>
        <w:t>7</w:t>
      </w:r>
      <w:r w:rsidR="00E43263" w:rsidRPr="00E43263">
        <w:t xml:space="preserve"> </w:t>
      </w:r>
      <w:r w:rsidR="002F1691">
        <w:t xml:space="preserve">Oregon insurance complaints. 2014. </w:t>
      </w:r>
      <w:r w:rsidR="00E43263" w:rsidRPr="00E43263">
        <w:t>https://dfr.oregon.gov/help/Documents/2311-14.pdf</w:t>
      </w:r>
    </w:p>
    <w:p w14:paraId="447FB902" w14:textId="7EA0893C" w:rsidR="00E43263" w:rsidRPr="00E43263" w:rsidRDefault="00B03C91" w:rsidP="00114F19">
      <w:pPr>
        <w:spacing w:line="480" w:lineRule="auto"/>
      </w:pPr>
      <w:r>
        <w:rPr>
          <w:vertAlign w:val="superscript"/>
        </w:rPr>
        <w:t>8</w:t>
      </w:r>
      <w:r w:rsidR="00E43263" w:rsidRPr="00E43263">
        <w:t xml:space="preserve"> </w:t>
      </w:r>
      <w:r w:rsidR="002F1691">
        <w:t xml:space="preserve">Background on insurance fraud. 2020. </w:t>
      </w:r>
      <w:r w:rsidR="00E43263" w:rsidRPr="00E43263">
        <w:t>https://www.iii.org/article/background-on-insurance-fraud</w:t>
      </w:r>
    </w:p>
    <w:p w14:paraId="7EC0ABF4" w14:textId="4A1C89DB" w:rsidR="00E43263" w:rsidRPr="00E43263" w:rsidRDefault="00B03C91" w:rsidP="00114F19">
      <w:pPr>
        <w:spacing w:line="480" w:lineRule="auto"/>
      </w:pPr>
      <w:r>
        <w:rPr>
          <w:vertAlign w:val="superscript"/>
        </w:rPr>
        <w:t>9</w:t>
      </w:r>
      <w:r w:rsidR="00E43263" w:rsidRPr="00E43263">
        <w:t xml:space="preserve"> </w:t>
      </w:r>
      <w:r w:rsidR="002F1691">
        <w:t xml:space="preserve">Consumer complaint study. </w:t>
      </w:r>
      <w:hyperlink r:id="rId7" w:history="1">
        <w:r w:rsidR="00E43263" w:rsidRPr="00E43263">
          <w:t>http://www.insurance.ca.gov/01-consumers/120-company/03-concmplt/</w:t>
        </w:r>
      </w:hyperlink>
    </w:p>
    <w:p w14:paraId="31447582" w14:textId="20CB686C" w:rsidR="00E43263" w:rsidRPr="00E43263" w:rsidRDefault="00B03C91" w:rsidP="00114F19">
      <w:pPr>
        <w:spacing w:line="480" w:lineRule="auto"/>
      </w:pPr>
      <w:r>
        <w:rPr>
          <w:vertAlign w:val="superscript"/>
        </w:rPr>
        <w:t>10</w:t>
      </w:r>
      <w:r w:rsidR="00E43263" w:rsidRPr="00E43263">
        <w:t xml:space="preserve"> </w:t>
      </w:r>
      <w:r w:rsidR="00696BA5">
        <w:t xml:space="preserve">The growth engine: Superior customer experience in insurance. </w:t>
      </w:r>
      <w:r w:rsidR="00E43263" w:rsidRPr="00E43263">
        <w:t>https://www.mckinsey.com/industries/financial-services/our-insights/the-growth-engine-superior-customer-experience-in-insurance#</w:t>
      </w:r>
    </w:p>
    <w:p w14:paraId="454E0A34" w14:textId="69E64176" w:rsidR="00E43263" w:rsidRDefault="00696BA5" w:rsidP="00696BA5">
      <w:pPr>
        <w:tabs>
          <w:tab w:val="left" w:pos="7440"/>
        </w:tabs>
        <w:spacing w:line="480" w:lineRule="auto"/>
      </w:pPr>
      <w:r>
        <w:rPr>
          <w:vertAlign w:val="superscript"/>
        </w:rPr>
        <w:t>11</w:t>
      </w:r>
      <w:r w:rsidR="00E43263" w:rsidRPr="00E43263">
        <w:rPr>
          <w:vertAlign w:val="superscript"/>
        </w:rPr>
        <w:t xml:space="preserve"> </w:t>
      </w:r>
      <w:r w:rsidRPr="00696BA5">
        <w:t>Computational analysis of insurance companies: GEICO case study</w:t>
      </w:r>
      <w:r>
        <w:t xml:space="preserve">. </w:t>
      </w:r>
      <w:r w:rsidR="00114F19" w:rsidRPr="00B03C91">
        <w:t>http://sbp-brims.org/2018/proceedings/papers/latebreaking_papers/LB_7.pdf</w:t>
      </w:r>
      <w:r w:rsidR="00114F19">
        <w:tab/>
      </w:r>
    </w:p>
    <w:p w14:paraId="5B30A2B3" w14:textId="77777777" w:rsidR="00696BA5" w:rsidRDefault="00696BA5" w:rsidP="00696BA5">
      <w:pPr>
        <w:tabs>
          <w:tab w:val="left" w:pos="7440"/>
        </w:tabs>
        <w:spacing w:line="480" w:lineRule="auto"/>
        <w:jc w:val="center"/>
      </w:pPr>
    </w:p>
    <w:p w14:paraId="6AE93A70" w14:textId="77777777" w:rsidR="00A3486D" w:rsidRDefault="00A3486D" w:rsidP="00696BA5">
      <w:pPr>
        <w:tabs>
          <w:tab w:val="left" w:pos="7440"/>
        </w:tabs>
        <w:spacing w:line="480" w:lineRule="auto"/>
        <w:jc w:val="center"/>
      </w:pPr>
    </w:p>
    <w:p w14:paraId="1073BCEC" w14:textId="77777777" w:rsidR="00A3486D" w:rsidRDefault="00A3486D" w:rsidP="00696BA5">
      <w:pPr>
        <w:tabs>
          <w:tab w:val="left" w:pos="7440"/>
        </w:tabs>
        <w:spacing w:line="480" w:lineRule="auto"/>
        <w:jc w:val="center"/>
      </w:pPr>
    </w:p>
    <w:p w14:paraId="4323624E" w14:textId="77777777" w:rsidR="00A3486D" w:rsidRDefault="00A3486D" w:rsidP="00696BA5">
      <w:pPr>
        <w:tabs>
          <w:tab w:val="left" w:pos="7440"/>
        </w:tabs>
        <w:spacing w:line="480" w:lineRule="auto"/>
        <w:jc w:val="center"/>
      </w:pPr>
    </w:p>
    <w:p w14:paraId="22627E13" w14:textId="6DD63E0E" w:rsidR="00114F19" w:rsidRDefault="00114F19" w:rsidP="00696BA5">
      <w:pPr>
        <w:tabs>
          <w:tab w:val="left" w:pos="7440"/>
        </w:tabs>
        <w:spacing w:line="480" w:lineRule="auto"/>
        <w:jc w:val="center"/>
      </w:pPr>
      <w:r>
        <w:lastRenderedPageBreak/>
        <w:t>Appendix</w:t>
      </w:r>
      <w:r w:rsidR="002F1691">
        <w:t xml:space="preserve"> (Figures)</w:t>
      </w:r>
    </w:p>
    <w:p w14:paraId="4471C4AF" w14:textId="5B933D4C" w:rsidR="006715F7" w:rsidRDefault="006715F7" w:rsidP="006715F7">
      <w:pPr>
        <w:tabs>
          <w:tab w:val="left" w:pos="7440"/>
        </w:tabs>
        <w:spacing w:line="480" w:lineRule="auto"/>
      </w:pPr>
      <w:r>
        <w:t>The appendix has various graphs as listed below</w:t>
      </w:r>
    </w:p>
    <w:p w14:paraId="3AA370A4" w14:textId="12A78247" w:rsidR="006715F7" w:rsidRDefault="006715F7" w:rsidP="006715F7">
      <w:pPr>
        <w:tabs>
          <w:tab w:val="left" w:pos="7440"/>
        </w:tabs>
        <w:spacing w:line="480" w:lineRule="auto"/>
      </w:pPr>
      <w:r>
        <w:t>Figure 1</w:t>
      </w:r>
      <w:r w:rsidR="00E45351">
        <w:t>:</w:t>
      </w:r>
      <w:r>
        <w:t xml:space="preserve">    Texas consumer complaints on Insurance</w:t>
      </w:r>
    </w:p>
    <w:p w14:paraId="1345A1C5" w14:textId="266A123F" w:rsidR="006715F7" w:rsidRDefault="006715F7" w:rsidP="00E45351">
      <w:pPr>
        <w:tabs>
          <w:tab w:val="left" w:pos="7440"/>
          <w:tab w:val="left" w:pos="8655"/>
        </w:tabs>
        <w:spacing w:line="480" w:lineRule="auto"/>
      </w:pPr>
      <w:r>
        <w:t>Figure 2</w:t>
      </w:r>
      <w:r w:rsidR="00E45351">
        <w:t xml:space="preserve">:   </w:t>
      </w:r>
      <w:r>
        <w:t>Top 25 insurance companies with the highest consumer complaints in Texas</w:t>
      </w:r>
      <w:r w:rsidR="00E45351">
        <w:tab/>
      </w:r>
    </w:p>
    <w:p w14:paraId="22C22F71" w14:textId="002128E8" w:rsidR="00E45351" w:rsidRDefault="00E45351" w:rsidP="00E45351">
      <w:pPr>
        <w:tabs>
          <w:tab w:val="left" w:pos="7440"/>
        </w:tabs>
        <w:spacing w:line="480" w:lineRule="auto"/>
      </w:pPr>
      <w:r>
        <w:t>Figure 3:   Complaint reason vs Count</w:t>
      </w:r>
    </w:p>
    <w:p w14:paraId="132B0F45" w14:textId="11E5B7D7" w:rsidR="00E45351" w:rsidRDefault="00E45351" w:rsidP="00E45351">
      <w:pPr>
        <w:tabs>
          <w:tab w:val="left" w:pos="7440"/>
        </w:tabs>
        <w:spacing w:line="480" w:lineRule="auto"/>
      </w:pPr>
      <w:r>
        <w:t>Figure 4:   Different types of consumer complaints in Texas</w:t>
      </w:r>
    </w:p>
    <w:p w14:paraId="4D8EF778" w14:textId="7A36E3E6" w:rsidR="00114F19" w:rsidRDefault="00E45351" w:rsidP="00696BA5">
      <w:pPr>
        <w:tabs>
          <w:tab w:val="left" w:pos="7440"/>
        </w:tabs>
        <w:spacing w:line="480" w:lineRule="auto"/>
      </w:pPr>
      <w:r>
        <w:t>Figure 5:  Percentage of Consumer Complaints vs. Zones</w:t>
      </w:r>
      <w:r w:rsidR="00E12115">
        <w:rPr>
          <w:noProof/>
        </w:rPr>
        <w:drawing>
          <wp:inline distT="0" distB="0" distL="0" distR="0" wp14:anchorId="6F3FA0E1" wp14:editId="400CAB24">
            <wp:extent cx="5695315" cy="319087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150" cy="3201988"/>
                    </a:xfrm>
                    <a:prstGeom prst="rect">
                      <a:avLst/>
                    </a:prstGeom>
                  </pic:spPr>
                </pic:pic>
              </a:graphicData>
            </a:graphic>
          </wp:inline>
        </w:drawing>
      </w:r>
      <w:r w:rsidR="009F0C6F">
        <w:lastRenderedPageBreak/>
        <w:t>Figure-1</w:t>
      </w:r>
      <w:r w:rsidR="00114F19">
        <w:rPr>
          <w:noProof/>
        </w:rPr>
        <w:drawing>
          <wp:inline distT="0" distB="0" distL="0" distR="0" wp14:anchorId="42875CD7" wp14:editId="3B07FB63">
            <wp:extent cx="594360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2825"/>
                    </a:xfrm>
                    <a:prstGeom prst="rect">
                      <a:avLst/>
                    </a:prstGeom>
                  </pic:spPr>
                </pic:pic>
              </a:graphicData>
            </a:graphic>
          </wp:inline>
        </w:drawing>
      </w:r>
    </w:p>
    <w:p w14:paraId="123B8B82" w14:textId="1163BDD1" w:rsidR="009F0C6F" w:rsidRDefault="009F0C6F" w:rsidP="009F0C6F">
      <w:pPr>
        <w:tabs>
          <w:tab w:val="left" w:pos="7440"/>
        </w:tabs>
        <w:spacing w:line="480" w:lineRule="auto"/>
        <w:jc w:val="center"/>
      </w:pPr>
      <w:r>
        <w:t>Figure 2</w:t>
      </w:r>
    </w:p>
    <w:p w14:paraId="3CE4D0F2" w14:textId="275867A9" w:rsidR="00E12115" w:rsidRDefault="00E12115" w:rsidP="00114F19">
      <w:pPr>
        <w:tabs>
          <w:tab w:val="left" w:pos="7440"/>
        </w:tabs>
        <w:spacing w:line="480" w:lineRule="auto"/>
      </w:pPr>
      <w:r>
        <w:rPr>
          <w:noProof/>
        </w:rPr>
        <w:lastRenderedPageBreak/>
        <w:drawing>
          <wp:inline distT="0" distB="0" distL="0" distR="0" wp14:anchorId="058D75D8" wp14:editId="4935D1CD">
            <wp:extent cx="5943600" cy="413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33850"/>
                    </a:xfrm>
                    <a:prstGeom prst="rect">
                      <a:avLst/>
                    </a:prstGeom>
                  </pic:spPr>
                </pic:pic>
              </a:graphicData>
            </a:graphic>
          </wp:inline>
        </w:drawing>
      </w:r>
    </w:p>
    <w:p w14:paraId="780D8384" w14:textId="7BF3B8E6" w:rsidR="00E12115" w:rsidRDefault="009F0C6F" w:rsidP="009F0C6F">
      <w:pPr>
        <w:tabs>
          <w:tab w:val="left" w:pos="7440"/>
        </w:tabs>
        <w:spacing w:line="480" w:lineRule="auto"/>
        <w:jc w:val="center"/>
      </w:pPr>
      <w:r>
        <w:t>Figure 3</w:t>
      </w:r>
    </w:p>
    <w:p w14:paraId="6C0A04AD" w14:textId="1609AD3B" w:rsidR="00E12115" w:rsidRDefault="00E12115" w:rsidP="00114F19">
      <w:pPr>
        <w:tabs>
          <w:tab w:val="left" w:pos="7440"/>
        </w:tabs>
        <w:spacing w:line="480" w:lineRule="auto"/>
      </w:pPr>
      <w:r>
        <w:rPr>
          <w:noProof/>
        </w:rPr>
        <w:drawing>
          <wp:inline distT="0" distB="0" distL="0" distR="0" wp14:anchorId="0C476A0F" wp14:editId="44A93A6A">
            <wp:extent cx="649936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30565" cy="2718088"/>
                    </a:xfrm>
                    <a:prstGeom prst="rect">
                      <a:avLst/>
                    </a:prstGeom>
                  </pic:spPr>
                </pic:pic>
              </a:graphicData>
            </a:graphic>
          </wp:inline>
        </w:drawing>
      </w:r>
    </w:p>
    <w:p w14:paraId="2B32DE02" w14:textId="597BC2F9" w:rsidR="009F0C6F" w:rsidRDefault="009F0C6F" w:rsidP="009F0C6F">
      <w:pPr>
        <w:tabs>
          <w:tab w:val="left" w:pos="7440"/>
        </w:tabs>
        <w:spacing w:line="480" w:lineRule="auto"/>
        <w:jc w:val="center"/>
      </w:pPr>
      <w:r>
        <w:t>Figure 4</w:t>
      </w:r>
    </w:p>
    <w:p w14:paraId="397B4B9A" w14:textId="4756D79A" w:rsidR="00E12115" w:rsidRDefault="004D4D1E" w:rsidP="00114F19">
      <w:pPr>
        <w:tabs>
          <w:tab w:val="left" w:pos="7440"/>
        </w:tabs>
        <w:spacing w:line="480" w:lineRule="auto"/>
      </w:pPr>
      <w:r>
        <w:rPr>
          <w:noProof/>
        </w:rPr>
        <w:lastRenderedPageBreak/>
        <w:drawing>
          <wp:inline distT="0" distB="0" distL="0" distR="0" wp14:anchorId="699A160B" wp14:editId="3B73421C">
            <wp:extent cx="5943600" cy="4399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99280"/>
                    </a:xfrm>
                    <a:prstGeom prst="rect">
                      <a:avLst/>
                    </a:prstGeom>
                  </pic:spPr>
                </pic:pic>
              </a:graphicData>
            </a:graphic>
          </wp:inline>
        </w:drawing>
      </w:r>
    </w:p>
    <w:p w14:paraId="1FEBD8B8" w14:textId="65831583" w:rsidR="009F0C6F" w:rsidRPr="00E43263" w:rsidRDefault="009F0C6F" w:rsidP="009F0C6F">
      <w:pPr>
        <w:tabs>
          <w:tab w:val="left" w:pos="7440"/>
        </w:tabs>
        <w:spacing w:line="480" w:lineRule="auto"/>
        <w:jc w:val="center"/>
      </w:pPr>
      <w:r>
        <w:t>Figure 5</w:t>
      </w:r>
    </w:p>
    <w:sectPr w:rsidR="009F0C6F" w:rsidRPr="00E43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9756A"/>
    <w:multiLevelType w:val="hybridMultilevel"/>
    <w:tmpl w:val="FDF66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7084D"/>
    <w:multiLevelType w:val="hybridMultilevel"/>
    <w:tmpl w:val="91BA3782"/>
    <w:lvl w:ilvl="0" w:tplc="C53C1E78">
      <w:start w:val="1"/>
      <w:numFmt w:val="decimal"/>
      <w:lvlText w:val="%1"/>
      <w:lvlJc w:val="left"/>
      <w:pPr>
        <w:ind w:left="432" w:hanging="432"/>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2B330F"/>
    <w:multiLevelType w:val="multilevel"/>
    <w:tmpl w:val="1652C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25622C"/>
    <w:multiLevelType w:val="multilevel"/>
    <w:tmpl w:val="EE28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A3E45"/>
    <w:multiLevelType w:val="hybridMultilevel"/>
    <w:tmpl w:val="37FA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01461"/>
    <w:multiLevelType w:val="multilevel"/>
    <w:tmpl w:val="F9584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B3592D"/>
    <w:multiLevelType w:val="hybridMultilevel"/>
    <w:tmpl w:val="FDF66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F76F4"/>
    <w:multiLevelType w:val="multilevel"/>
    <w:tmpl w:val="8F38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1E1"/>
    <w:rsid w:val="00000A82"/>
    <w:rsid w:val="000050C4"/>
    <w:rsid w:val="0001719E"/>
    <w:rsid w:val="00037868"/>
    <w:rsid w:val="0004064A"/>
    <w:rsid w:val="000608E6"/>
    <w:rsid w:val="00075AEB"/>
    <w:rsid w:val="00087DA8"/>
    <w:rsid w:val="00091FB8"/>
    <w:rsid w:val="00093808"/>
    <w:rsid w:val="00095837"/>
    <w:rsid w:val="000C7C17"/>
    <w:rsid w:val="000F1DB7"/>
    <w:rsid w:val="00102B51"/>
    <w:rsid w:val="001050FB"/>
    <w:rsid w:val="00114F19"/>
    <w:rsid w:val="00120E2E"/>
    <w:rsid w:val="00161743"/>
    <w:rsid w:val="00167375"/>
    <w:rsid w:val="00170EDC"/>
    <w:rsid w:val="001E64F4"/>
    <w:rsid w:val="001E6562"/>
    <w:rsid w:val="0024013F"/>
    <w:rsid w:val="00270F6C"/>
    <w:rsid w:val="00277A85"/>
    <w:rsid w:val="00295925"/>
    <w:rsid w:val="002A4DD5"/>
    <w:rsid w:val="002D31AB"/>
    <w:rsid w:val="002E0201"/>
    <w:rsid w:val="002F1691"/>
    <w:rsid w:val="00300969"/>
    <w:rsid w:val="00390F7B"/>
    <w:rsid w:val="00391270"/>
    <w:rsid w:val="00394B44"/>
    <w:rsid w:val="0040689A"/>
    <w:rsid w:val="00417633"/>
    <w:rsid w:val="004611C4"/>
    <w:rsid w:val="004C79A8"/>
    <w:rsid w:val="004D011D"/>
    <w:rsid w:val="004D4D1E"/>
    <w:rsid w:val="004E523A"/>
    <w:rsid w:val="00533786"/>
    <w:rsid w:val="00536EA4"/>
    <w:rsid w:val="005524C7"/>
    <w:rsid w:val="00575EA3"/>
    <w:rsid w:val="005E36D0"/>
    <w:rsid w:val="005F6F18"/>
    <w:rsid w:val="00610E31"/>
    <w:rsid w:val="00616929"/>
    <w:rsid w:val="00640CB1"/>
    <w:rsid w:val="00654CD6"/>
    <w:rsid w:val="006715F7"/>
    <w:rsid w:val="00696BA5"/>
    <w:rsid w:val="006C412E"/>
    <w:rsid w:val="006C484D"/>
    <w:rsid w:val="006D332F"/>
    <w:rsid w:val="006E03C1"/>
    <w:rsid w:val="006E1EB8"/>
    <w:rsid w:val="006F510C"/>
    <w:rsid w:val="006F51FE"/>
    <w:rsid w:val="00750BE2"/>
    <w:rsid w:val="007542E5"/>
    <w:rsid w:val="0075540C"/>
    <w:rsid w:val="0076119D"/>
    <w:rsid w:val="007E26FE"/>
    <w:rsid w:val="007F293D"/>
    <w:rsid w:val="007F75BF"/>
    <w:rsid w:val="008378ED"/>
    <w:rsid w:val="00842253"/>
    <w:rsid w:val="0084559B"/>
    <w:rsid w:val="0087431E"/>
    <w:rsid w:val="00880450"/>
    <w:rsid w:val="009055EC"/>
    <w:rsid w:val="00926398"/>
    <w:rsid w:val="00946686"/>
    <w:rsid w:val="00956117"/>
    <w:rsid w:val="00986853"/>
    <w:rsid w:val="00986C67"/>
    <w:rsid w:val="009A34DF"/>
    <w:rsid w:val="009B7206"/>
    <w:rsid w:val="009C58EC"/>
    <w:rsid w:val="009E55FA"/>
    <w:rsid w:val="009F0C6F"/>
    <w:rsid w:val="00A121E1"/>
    <w:rsid w:val="00A3486D"/>
    <w:rsid w:val="00A403DA"/>
    <w:rsid w:val="00A7141A"/>
    <w:rsid w:val="00A75B19"/>
    <w:rsid w:val="00A97EC6"/>
    <w:rsid w:val="00AB22BD"/>
    <w:rsid w:val="00AF7813"/>
    <w:rsid w:val="00B03C91"/>
    <w:rsid w:val="00B06A8C"/>
    <w:rsid w:val="00B127AD"/>
    <w:rsid w:val="00B72162"/>
    <w:rsid w:val="00B7700C"/>
    <w:rsid w:val="00B849FE"/>
    <w:rsid w:val="00B87A09"/>
    <w:rsid w:val="00BA3342"/>
    <w:rsid w:val="00BD23EC"/>
    <w:rsid w:val="00BF2A17"/>
    <w:rsid w:val="00C312C2"/>
    <w:rsid w:val="00C55378"/>
    <w:rsid w:val="00CB7546"/>
    <w:rsid w:val="00CC14ED"/>
    <w:rsid w:val="00CF343A"/>
    <w:rsid w:val="00D11DB5"/>
    <w:rsid w:val="00D15169"/>
    <w:rsid w:val="00D171AA"/>
    <w:rsid w:val="00D26CD3"/>
    <w:rsid w:val="00D355FE"/>
    <w:rsid w:val="00D532CD"/>
    <w:rsid w:val="00D60030"/>
    <w:rsid w:val="00D76985"/>
    <w:rsid w:val="00D9758A"/>
    <w:rsid w:val="00DB6744"/>
    <w:rsid w:val="00DD700E"/>
    <w:rsid w:val="00DE5CBC"/>
    <w:rsid w:val="00DF3D4E"/>
    <w:rsid w:val="00DF57AF"/>
    <w:rsid w:val="00DF73B5"/>
    <w:rsid w:val="00E12115"/>
    <w:rsid w:val="00E156BF"/>
    <w:rsid w:val="00E257FC"/>
    <w:rsid w:val="00E2613B"/>
    <w:rsid w:val="00E43263"/>
    <w:rsid w:val="00E45351"/>
    <w:rsid w:val="00E4661E"/>
    <w:rsid w:val="00E5368F"/>
    <w:rsid w:val="00E5505C"/>
    <w:rsid w:val="00E57037"/>
    <w:rsid w:val="00E611DD"/>
    <w:rsid w:val="00E84045"/>
    <w:rsid w:val="00EA0817"/>
    <w:rsid w:val="00ED5D55"/>
    <w:rsid w:val="00EE6727"/>
    <w:rsid w:val="00F0485E"/>
    <w:rsid w:val="00F06AA3"/>
    <w:rsid w:val="00F26A29"/>
    <w:rsid w:val="00F559F9"/>
    <w:rsid w:val="00F604F1"/>
    <w:rsid w:val="00F65F91"/>
    <w:rsid w:val="00F841F2"/>
    <w:rsid w:val="00FB703C"/>
    <w:rsid w:val="00FC3746"/>
    <w:rsid w:val="00FC42D6"/>
    <w:rsid w:val="00FC66DB"/>
    <w:rsid w:val="00FE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437D"/>
  <w15:chartTrackingRefBased/>
  <w15:docId w15:val="{AE627B34-A67D-44BE-A74C-575B1DF3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89A"/>
    <w:rPr>
      <w:rFonts w:ascii="Times New Roman" w:hAnsi="Times New Roman"/>
    </w:rPr>
  </w:style>
  <w:style w:type="paragraph" w:styleId="Heading1">
    <w:name w:val="heading 1"/>
    <w:basedOn w:val="Normal"/>
    <w:next w:val="Normal"/>
    <w:link w:val="Heading1Char"/>
    <w:uiPriority w:val="9"/>
    <w:qFormat/>
    <w:rsid w:val="00575E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67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A29"/>
    <w:rPr>
      <w:color w:val="0000FF"/>
      <w:u w:val="single"/>
    </w:rPr>
  </w:style>
  <w:style w:type="paragraph" w:styleId="ListParagraph">
    <w:name w:val="List Paragraph"/>
    <w:basedOn w:val="Normal"/>
    <w:uiPriority w:val="34"/>
    <w:qFormat/>
    <w:rsid w:val="00E156BF"/>
    <w:pPr>
      <w:ind w:left="720"/>
      <w:contextualSpacing/>
    </w:pPr>
    <w:rPr>
      <w:rFonts w:asciiTheme="minorHAnsi" w:hAnsiTheme="minorHAnsi"/>
    </w:rPr>
  </w:style>
  <w:style w:type="paragraph" w:styleId="Subtitle">
    <w:name w:val="Subtitle"/>
    <w:basedOn w:val="Normal"/>
    <w:next w:val="Normal"/>
    <w:link w:val="SubtitleChar"/>
    <w:uiPriority w:val="11"/>
    <w:qFormat/>
    <w:rsid w:val="00A7141A"/>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A7141A"/>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ED5D55"/>
    <w:rPr>
      <w:sz w:val="16"/>
      <w:szCs w:val="16"/>
    </w:rPr>
  </w:style>
  <w:style w:type="paragraph" w:styleId="CommentText">
    <w:name w:val="annotation text"/>
    <w:basedOn w:val="Normal"/>
    <w:link w:val="CommentTextChar"/>
    <w:uiPriority w:val="99"/>
    <w:unhideWhenUsed/>
    <w:rsid w:val="00ED5D55"/>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ED5D55"/>
    <w:rPr>
      <w:sz w:val="20"/>
      <w:szCs w:val="20"/>
    </w:rPr>
  </w:style>
  <w:style w:type="paragraph" w:styleId="CommentSubject">
    <w:name w:val="annotation subject"/>
    <w:basedOn w:val="CommentText"/>
    <w:next w:val="CommentText"/>
    <w:link w:val="CommentSubjectChar"/>
    <w:uiPriority w:val="99"/>
    <w:semiHidden/>
    <w:unhideWhenUsed/>
    <w:rsid w:val="00ED5D55"/>
    <w:rPr>
      <w:b/>
      <w:bCs/>
    </w:rPr>
  </w:style>
  <w:style w:type="character" w:customStyle="1" w:styleId="CommentSubjectChar">
    <w:name w:val="Comment Subject Char"/>
    <w:basedOn w:val="CommentTextChar"/>
    <w:link w:val="CommentSubject"/>
    <w:uiPriority w:val="99"/>
    <w:semiHidden/>
    <w:rsid w:val="00ED5D55"/>
    <w:rPr>
      <w:b/>
      <w:bCs/>
      <w:sz w:val="20"/>
      <w:szCs w:val="20"/>
    </w:rPr>
  </w:style>
  <w:style w:type="paragraph" w:styleId="BalloonText">
    <w:name w:val="Balloon Text"/>
    <w:basedOn w:val="Normal"/>
    <w:link w:val="BalloonTextChar"/>
    <w:uiPriority w:val="99"/>
    <w:semiHidden/>
    <w:unhideWhenUsed/>
    <w:rsid w:val="00ED5D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D55"/>
    <w:rPr>
      <w:rFonts w:ascii="Segoe UI" w:hAnsi="Segoe UI" w:cs="Segoe UI"/>
      <w:sz w:val="18"/>
      <w:szCs w:val="18"/>
    </w:rPr>
  </w:style>
  <w:style w:type="paragraph" w:styleId="Revision">
    <w:name w:val="Revision"/>
    <w:hidden/>
    <w:uiPriority w:val="99"/>
    <w:semiHidden/>
    <w:rsid w:val="00F559F9"/>
    <w:pPr>
      <w:spacing w:after="0" w:line="240" w:lineRule="auto"/>
    </w:pPr>
  </w:style>
  <w:style w:type="character" w:styleId="IntenseReference">
    <w:name w:val="Intense Reference"/>
    <w:basedOn w:val="DefaultParagraphFont"/>
    <w:uiPriority w:val="32"/>
    <w:qFormat/>
    <w:rsid w:val="00FC42D6"/>
    <w:rPr>
      <w:b/>
      <w:bCs/>
      <w:smallCaps/>
      <w:color w:val="5B9BD5" w:themeColor="accent1"/>
      <w:spacing w:val="5"/>
    </w:rPr>
  </w:style>
  <w:style w:type="character" w:styleId="BookTitle">
    <w:name w:val="Book Title"/>
    <w:basedOn w:val="DefaultParagraphFont"/>
    <w:uiPriority w:val="33"/>
    <w:qFormat/>
    <w:rsid w:val="00FC42D6"/>
    <w:rPr>
      <w:b/>
      <w:bCs/>
      <w:i/>
      <w:iCs/>
      <w:spacing w:val="5"/>
    </w:rPr>
  </w:style>
  <w:style w:type="paragraph" w:styleId="NormalWeb">
    <w:name w:val="Normal (Web)"/>
    <w:basedOn w:val="Normal"/>
    <w:uiPriority w:val="99"/>
    <w:unhideWhenUsed/>
    <w:rsid w:val="002D31A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D31AB"/>
    <w:rPr>
      <w:b/>
      <w:bCs/>
    </w:rPr>
  </w:style>
  <w:style w:type="paragraph" w:styleId="Quote">
    <w:name w:val="Quote"/>
    <w:basedOn w:val="Normal"/>
    <w:next w:val="Normal"/>
    <w:link w:val="QuoteChar"/>
    <w:uiPriority w:val="29"/>
    <w:qFormat/>
    <w:rsid w:val="0040689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0689A"/>
    <w:rPr>
      <w:rFonts w:ascii="Times New Roman" w:hAnsi="Times New Roman"/>
      <w:i/>
      <w:iCs/>
      <w:color w:val="404040" w:themeColor="text1" w:themeTint="BF"/>
    </w:rPr>
  </w:style>
  <w:style w:type="character" w:customStyle="1" w:styleId="Heading1Char">
    <w:name w:val="Heading 1 Char"/>
    <w:basedOn w:val="DefaultParagraphFont"/>
    <w:link w:val="Heading1"/>
    <w:uiPriority w:val="9"/>
    <w:rsid w:val="00575EA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E52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23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EE6727"/>
    <w:rPr>
      <w:i/>
      <w:iCs/>
      <w:color w:val="404040" w:themeColor="text1" w:themeTint="BF"/>
    </w:rPr>
  </w:style>
  <w:style w:type="character" w:customStyle="1" w:styleId="Heading2Char">
    <w:name w:val="Heading 2 Char"/>
    <w:basedOn w:val="DefaultParagraphFont"/>
    <w:link w:val="Heading2"/>
    <w:uiPriority w:val="9"/>
    <w:rsid w:val="00EE672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9919">
      <w:bodyDiv w:val="1"/>
      <w:marLeft w:val="0"/>
      <w:marRight w:val="0"/>
      <w:marTop w:val="0"/>
      <w:marBottom w:val="0"/>
      <w:divBdr>
        <w:top w:val="none" w:sz="0" w:space="0" w:color="auto"/>
        <w:left w:val="none" w:sz="0" w:space="0" w:color="auto"/>
        <w:bottom w:val="none" w:sz="0" w:space="0" w:color="auto"/>
        <w:right w:val="none" w:sz="0" w:space="0" w:color="auto"/>
      </w:divBdr>
    </w:div>
    <w:div w:id="733546818">
      <w:bodyDiv w:val="1"/>
      <w:marLeft w:val="0"/>
      <w:marRight w:val="0"/>
      <w:marTop w:val="0"/>
      <w:marBottom w:val="0"/>
      <w:divBdr>
        <w:top w:val="none" w:sz="0" w:space="0" w:color="auto"/>
        <w:left w:val="none" w:sz="0" w:space="0" w:color="auto"/>
        <w:bottom w:val="none" w:sz="0" w:space="0" w:color="auto"/>
        <w:right w:val="none" w:sz="0" w:space="0" w:color="auto"/>
      </w:divBdr>
    </w:div>
    <w:div w:id="918179549">
      <w:bodyDiv w:val="1"/>
      <w:marLeft w:val="0"/>
      <w:marRight w:val="0"/>
      <w:marTop w:val="0"/>
      <w:marBottom w:val="0"/>
      <w:divBdr>
        <w:top w:val="none" w:sz="0" w:space="0" w:color="auto"/>
        <w:left w:val="none" w:sz="0" w:space="0" w:color="auto"/>
        <w:bottom w:val="none" w:sz="0" w:space="0" w:color="auto"/>
        <w:right w:val="none" w:sz="0" w:space="0" w:color="auto"/>
      </w:divBdr>
    </w:div>
    <w:div w:id="1613853781">
      <w:bodyDiv w:val="1"/>
      <w:marLeft w:val="0"/>
      <w:marRight w:val="0"/>
      <w:marTop w:val="0"/>
      <w:marBottom w:val="0"/>
      <w:divBdr>
        <w:top w:val="none" w:sz="0" w:space="0" w:color="auto"/>
        <w:left w:val="none" w:sz="0" w:space="0" w:color="auto"/>
        <w:bottom w:val="none" w:sz="0" w:space="0" w:color="auto"/>
        <w:right w:val="none" w:sz="0" w:space="0" w:color="auto"/>
      </w:divBdr>
    </w:div>
    <w:div w:id="186459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surance.ca.gov/01-consumers/120-company/03-concmpl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umerfed.org/consumer-complaints/" TargetMode="External"/><Relationship Id="rId11" Type="http://schemas.openxmlformats.org/officeDocument/2006/relationships/image" Target="media/image4.png"/><Relationship Id="rId5" Type="http://schemas.openxmlformats.org/officeDocument/2006/relationships/hyperlink" Target="https://www.usa.gov/consumer-complaint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Supernova</dc:creator>
  <cp:keywords/>
  <dc:description/>
  <cp:lastModifiedBy>Microsoft account</cp:lastModifiedBy>
  <cp:revision>2</cp:revision>
  <cp:lastPrinted>2020-09-22T03:29:00Z</cp:lastPrinted>
  <dcterms:created xsi:type="dcterms:W3CDTF">2020-09-28T00:24:00Z</dcterms:created>
  <dcterms:modified xsi:type="dcterms:W3CDTF">2020-09-28T00:24:00Z</dcterms:modified>
</cp:coreProperties>
</file>