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olor w:val="000000"/>
          <w:sz w:val="24"/>
          <w:szCs w:val="24"/>
        </w:rPr>
      </w:pPr>
      <w:bookmarkStart w:id="0" w:name="introduction"/>
      <w:bookmarkEnd w:id="0"/>
      <w:r>
        <w:rPr>
          <w:rFonts w:ascii="Times New Roman" w:hAnsi="Times New Roman"/>
          <w:color w:val="000000"/>
          <w:sz w:val="24"/>
          <w:szCs w:val="24"/>
        </w:rPr>
        <w:t>Introduction</w:t>
      </w:r>
    </w:p>
    <w:p>
      <w:pPr>
        <w:pStyle w:val="Normal"/>
        <w:spacing w:lineRule="auto" w:line="480" w:before="0" w:after="0"/>
        <w:rPr/>
      </w:pPr>
      <w:r>
        <w:rPr>
          <w:rFonts w:ascii="Times New Roman" w:hAnsi="Times New Roman"/>
          <w:color w:val="000000"/>
        </w:rPr>
        <w:tab/>
        <w:t xml:space="preserve">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w:t>
      </w:r>
      <w:ins w:id="0" w:author="Unknown Author" w:date="2015-05-26T17:21:00Z">
        <w:r>
          <w:rPr>
            <w:rFonts w:ascii="Times New Roman" w:hAnsi="Times New Roman"/>
            <w:color w:val="000000"/>
          </w:rPr>
          <w:t>May</w:t>
        </w:r>
      </w:ins>
      <w:del w:id="1" w:author="Unknown Author" w:date="2015-05-26T17:21:00Z">
        <w:r>
          <w:rPr>
            <w:rFonts w:ascii="Times New Roman" w:hAnsi="Times New Roman"/>
            <w:color w:val="000000"/>
          </w:rPr>
          <w:delText>March</w:delText>
        </w:r>
      </w:del>
      <w:r>
        <w:rPr>
          <w:rFonts w:ascii="Times New Roman" w:hAnsi="Times New Roman"/>
          <w:color w:val="000000"/>
        </w:rPr>
        <w:t xml:space="preserve"> 2015, 35 individual contributors representing 2</w:t>
      </w:r>
      <w:ins w:id="2" w:author="Unknown Author" w:date="2015-05-26T17:58:00Z">
        <w:r>
          <w:rPr>
            <w:rFonts w:ascii="Times New Roman" w:hAnsi="Times New Roman"/>
            <w:color w:val="000000"/>
          </w:rPr>
          <w:t>5</w:t>
        </w:r>
      </w:ins>
      <w:del w:id="3" w:author="Unknown Author" w:date="2015-05-26T17:57:00Z">
        <w:r>
          <w:rPr>
            <w:rFonts w:ascii="Times New Roman" w:hAnsi="Times New Roman"/>
            <w:color w:val="000000"/>
          </w:rPr>
          <w:delText>5</w:delText>
        </w:r>
      </w:del>
      <w:r>
        <w:rPr>
          <w:rFonts w:ascii="Times New Roman" w:hAnsi="Times New Roman"/>
          <w:color w:val="000000"/>
        </w:rPr>
        <w:t xml:space="preserve">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olor w:val="000000"/>
        </w:rPr>
      </w:pPr>
      <w:r>
        <w:rPr>
          <w:rFonts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olor w:val="000000"/>
        </w:rPr>
      </w:pPr>
      <w:r>
        <w:rPr>
          <w:rFonts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olor w:val="000000"/>
        </w:rPr>
      </w:pPr>
      <w:r>
        <w:rPr>
          <w:rFonts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olor w:val="000000"/>
        </w:rPr>
      </w:pPr>
      <w:r>
        <w:rPr>
          <w:rFonts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olor w:val="000000"/>
          <w:sz w:val="24"/>
          <w:szCs w:val="24"/>
        </w:rPr>
      </w:pPr>
      <w:bookmarkStart w:id="1" w:name="literature-review"/>
      <w:bookmarkEnd w:id="1"/>
      <w:r>
        <w:rPr>
          <w:rFonts w:ascii="Times New Roman" w:hAnsi="Times New Roman"/>
          <w:color w:val="000000"/>
          <w:sz w:val="24"/>
          <w:szCs w:val="24"/>
        </w:rPr>
        <w:t>Literature Review</w:t>
      </w:r>
    </w:p>
    <w:p>
      <w:pPr>
        <w:pStyle w:val="Normal"/>
        <w:spacing w:lineRule="auto" w:line="480" w:before="0" w:after="0"/>
        <w:rPr>
          <w:rFonts w:ascii="Times New Roman" w:hAnsi="Times New Roman"/>
          <w:color w:val="000000"/>
        </w:rPr>
      </w:pPr>
      <w:r>
        <w:rPr>
          <w:rFonts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w:t>
      </w:r>
      <w:ins w:id="4" w:author="Unknown Author" w:date="2015-05-26T17:10:00Z">
        <w:r>
          <w:rPr>
            <w:rFonts w:ascii="Times New Roman" w:hAnsi="Times New Roman"/>
            <w:color w:val="000000"/>
          </w:rPr>
          <w:t xml:space="preserve"> </w:t>
        </w:r>
      </w:ins>
      <w:r>
        <w:rPr>
          <w:rFonts w:ascii="Times New Roman" w:hAnsi="Times New Roman"/>
          <w:color w:val="000000"/>
        </w:rPr>
        <w:t xml:space="preserve"> How repositories are established within their host institutions and how they interface with content producers turn out to be critical.</w:t>
      </w:r>
    </w:p>
    <w:p>
      <w:pPr>
        <w:pStyle w:val="Normal"/>
        <w:spacing w:lineRule="auto" w:line="480" w:before="0" w:after="0"/>
        <w:rPr>
          <w:rFonts w:ascii="Times New Roman" w:hAnsi="Times New Roman"/>
          <w:color w:val="000000"/>
        </w:rPr>
      </w:pPr>
      <w:r>
        <w:rPr>
          <w:rFonts w:ascii="Times New Roman" w:hAnsi="Times New Roman"/>
          <w:color w:val="000000"/>
        </w:rPr>
        <w:tab/>
        <w:t xml:space="preserve">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w:t>
      </w:r>
      <w:ins w:id="5" w:author="Unknown Author" w:date="2015-05-26T17:14:00Z">
        <w:r>
          <w:rPr>
            <w:rFonts w:ascii="Times New Roman" w:hAnsi="Times New Roman"/>
            <w:color w:val="000000"/>
          </w:rPr>
          <w:t xml:space="preserve"> </w:t>
        </w:r>
      </w:ins>
      <w:r>
        <w:rPr>
          <w:rFonts w:ascii="Times New Roman" w:hAnsi="Times New Roman"/>
          <w:color w:val="000000"/>
        </w:rPr>
        <w:t>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ascii="Times New Roman" w:hAnsi="Times New Roman"/>
          <w:color w:val="000000"/>
        </w:rPr>
        <w:tab/>
        <w:t xml:space="preserve">The literature on library practices and responsibilities describes how new policies and practices around communication </w:t>
      </w:r>
      <w:ins w:id="6" w:author="Unknown Author" w:date="2015-05-19T18:29:00Z">
        <w:r>
          <w:rPr>
            <w:rFonts w:ascii="Times New Roman" w:hAnsi="Times New Roman"/>
            <w:color w:val="000000"/>
          </w:rPr>
          <w:t xml:space="preserve">and engagement </w:t>
        </w:r>
      </w:ins>
      <w:r>
        <w:rPr>
          <w:rFonts w:ascii="Times New Roman" w:hAnsi="Times New Roman"/>
          <w:color w:val="000000"/>
        </w:rPr>
        <w:t xml:space="preserve">with the scientific community </w:t>
      </w:r>
      <w:del w:id="7" w:author="Unknown Author" w:date="2015-05-19T18:26:00Z">
        <w:r>
          <w:rPr>
            <w:rFonts w:ascii="Times New Roman" w:hAnsi="Times New Roman"/>
            <w:color w:val="000000"/>
          </w:rPr>
          <w:delText>have been critical to the success of data repositories</w:delText>
        </w:r>
      </w:del>
      <w:ins w:id="8" w:author="Unknown Author" w:date="2015-05-19T18:26:00Z">
        <w:r>
          <w:rPr>
            <w:rFonts w:ascii="Times New Roman" w:hAnsi="Times New Roman"/>
            <w:color w:val="000000"/>
          </w:rPr>
          <w:t xml:space="preserve">will be critical to bolstering the scholarly practice through the </w:t>
        </w:r>
      </w:ins>
      <w:ins w:id="9" w:author="Unknown Author" w:date="2015-05-26T18:33:00Z">
        <w:r>
          <w:rPr>
            <w:rFonts w:ascii="Times New Roman" w:hAnsi="Times New Roman"/>
            <w:color w:val="000000"/>
          </w:rPr>
          <w:t xml:space="preserve">successful curation of research data </w:t>
        </w:r>
      </w:ins>
      <w:ins w:id="10" w:author="Unknown Author" w:date="2015-05-19T18:30:00Z">
        <w:r>
          <w:rPr>
            <w:rFonts w:ascii="Times New Roman" w:hAnsi="Times New Roman"/>
            <w:color w:val="000000"/>
          </w:rPr>
          <w:t>(Ogburn, 2010)</w:t>
        </w:r>
      </w:ins>
      <w:r>
        <w:rPr>
          <w:rFonts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11" w:author="Unknown Author" w:date="2015-05-19T18:25:00Z">
        <w:r>
          <w:rPr>
            <w:rFonts w:ascii="Times New Roman" w:hAnsi="Times New Roman"/>
            <w:color w:val="000000"/>
          </w:rPr>
          <w:t>From these interview</w:t>
        </w:r>
      </w:ins>
      <w:ins w:id="12" w:author="Unknown Author" w:date="2015-05-19T18:26:00Z">
        <w:r>
          <w:rPr>
            <w:rFonts w:ascii="Times New Roman" w:hAnsi="Times New Roman"/>
            <w:color w:val="000000"/>
          </w:rPr>
          <w:t xml:space="preserve">s, </w:t>
        </w:r>
      </w:ins>
      <w:r>
        <w:rPr>
          <w:rFonts w:ascii="Times New Roman" w:hAnsi="Times New Roman"/>
          <w:color w:val="000000"/>
        </w:rPr>
        <w:t>Carlson (2012) finds that “services that do not align with real-world needs of researchers will not be used.”  Librarians</w:t>
      </w:r>
      <w:del w:id="13" w:author="Unknown Author" w:date="2015-05-19T18:56:00Z">
        <w:r>
          <w:rPr>
            <w:rFonts w:ascii="Times New Roman" w:hAnsi="Times New Roman"/>
            <w:color w:val="000000"/>
          </w:rPr>
          <w:delText>,</w:delText>
        </w:r>
      </w:del>
      <w:r>
        <w:rPr>
          <w:rFonts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4" w:author="Unknown Author" w:date="2015-05-20T11:39:00Z">
        <w:r>
          <w:rPr>
            <w:rFonts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5" w:author="Unknown Author" w:date="2015-05-20T11:37:00Z">
        <w:r>
          <w:rPr>
            <w:rFonts w:ascii="Times New Roman" w:hAnsi="Times New Roman"/>
            <w:color w:val="000000"/>
          </w:rPr>
          <w:t>Librarians acting in a liaison capacity can also guide and assist researchers in research data management tools, practices, and systems that make it easi</w:t>
        </w:r>
      </w:ins>
      <w:ins w:id="16" w:author="Unknown Author" w:date="2015-05-20T11:38:00Z">
        <w:r>
          <w:rPr>
            <w:rFonts w:ascii="Times New Roman" w:hAnsi="Times New Roman"/>
            <w:color w:val="000000"/>
          </w:rPr>
          <w:t>er for the data owners to better describe and prepare their data for preservation</w:t>
        </w:r>
      </w:ins>
      <w:ins w:id="17" w:author="Unknown Author" w:date="2015-05-22T11:19:00Z">
        <w:r>
          <w:rPr>
            <w:rFonts w:ascii="Times New Roman" w:hAnsi="Times New Roman"/>
            <w:color w:val="000000"/>
          </w:rPr>
          <w:t xml:space="preserve"> </w:t>
        </w:r>
      </w:ins>
      <w:r>
        <w:rPr>
          <w:rFonts w:ascii="Times New Roman" w:hAnsi="Times New Roman"/>
          <w:color w:val="000000"/>
        </w:rPr>
        <w:t xml:space="preserve">(McLure, Level, Cranston, Oehlerts, &amp; Culbertson, 2014).  The Databrary team’s experiences working with investigators to curate research data bear out these </w:t>
      </w:r>
      <w:del w:id="18" w:author="Unknown Author" w:date="2015-05-20T11:38:00Z">
        <w:r>
          <w:rPr>
            <w:rFonts w:ascii="Times New Roman" w:hAnsi="Times New Roman"/>
            <w:color w:val="000000"/>
          </w:rPr>
          <w:delText>predictions</w:delText>
        </w:r>
      </w:del>
      <w:ins w:id="19" w:author="Unknown Author" w:date="2015-05-20T11:38:00Z">
        <w:r>
          <w:rPr>
            <w:rFonts w:ascii="Times New Roman" w:hAnsi="Times New Roman"/>
            <w:color w:val="000000"/>
          </w:rPr>
          <w:t>observations</w:t>
        </w:r>
      </w:ins>
      <w:r>
        <w:rPr>
          <w:rFonts w:ascii="Times New Roman" w:hAnsi="Times New Roman"/>
          <w:color w:val="000000"/>
        </w:rPr>
        <w:t>.</w:t>
      </w:r>
    </w:p>
    <w:p>
      <w:pPr>
        <w:pStyle w:val="Normal"/>
        <w:spacing w:lineRule="auto" w:line="480" w:before="0" w:after="0"/>
        <w:rPr/>
      </w:pPr>
      <w:r>
        <w:rPr>
          <w:rFonts w:ascii="Times New Roman" w:hAnsi="Times New Roman"/>
          <w:color w:val="000000"/>
        </w:rPr>
        <w:tab/>
        <w:t>Developing successful data repositories</w:t>
      </w:r>
      <w:ins w:id="20" w:author="Unknown Author" w:date="2015-05-26T18:37:00Z">
        <w:r>
          <w:rPr>
            <w:rFonts w:ascii="Times New Roman" w:hAnsi="Times New Roman"/>
            <w:color w:val="000000"/>
          </w:rPr>
          <w:t xml:space="preserve"> will</w:t>
        </w:r>
      </w:ins>
      <w:r>
        <w:rPr>
          <w:rFonts w:ascii="Times New Roman" w:hAnsi="Times New Roman"/>
          <w:color w:val="000000"/>
        </w:rPr>
        <w:t xml:space="preserve"> require</w:t>
      </w:r>
      <w:del w:id="21" w:author="Unknown Author" w:date="2015-05-20T12:08:00Z">
        <w:r>
          <w:rPr>
            <w:rFonts w:ascii="Times New Roman" w:hAnsi="Times New Roman"/>
            <w:color w:val="000000"/>
          </w:rPr>
          <w:delText>s</w:delText>
        </w:r>
      </w:del>
      <w:ins w:id="22" w:author="Unknown Author" w:date="2015-05-20T11:49:00Z">
        <w:r>
          <w:rPr>
            <w:rFonts w:ascii="Times New Roman" w:hAnsi="Times New Roman"/>
            <w:color w:val="000000"/>
          </w:rPr>
          <w:t xml:space="preserve"> new</w:t>
        </w:r>
      </w:ins>
      <w:r>
        <w:rPr>
          <w:rFonts w:ascii="Times New Roman" w:hAnsi="Times New Roman"/>
          <w:color w:val="000000"/>
        </w:rPr>
        <w:t xml:space="preserve"> practices for managing workflows involving technology and metadata creation.  Research data include</w:t>
      </w:r>
      <w:del w:id="23" w:author="Lisa Steiger" w:date="2015-05-21T16:54:00Z">
        <w:r>
          <w:rPr>
            <w:rFonts w:ascii="Times New Roman" w:hAnsi="Times New Roman"/>
            <w:color w:val="000000"/>
          </w:rPr>
          <w:delText>s</w:delText>
        </w:r>
      </w:del>
      <w:r>
        <w:rPr>
          <w:rFonts w:ascii="Times New Roman" w:hAnsi="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4" w:author="Unknown Author" w:date="2015-05-20T11:50:00Z">
        <w:r>
          <w:rPr>
            <w:rFonts w:ascii="Times New Roman" w:hAnsi="Times New Roman"/>
            <w:color w:val="000000"/>
          </w:rPr>
          <w:t xml:space="preserve"> </w:t>
        </w:r>
      </w:ins>
      <w:ins w:id="25" w:author="Unknown Author" w:date="2015-05-20T11:51:00Z">
        <w:r>
          <w:rPr>
            <w:rFonts w:ascii="Times New Roman" w:hAnsi="Times New Roman"/>
            <w:color w:val="000000"/>
          </w:rPr>
          <w:t xml:space="preserve">Libraries are a natural place for these new </w:t>
        </w:r>
      </w:ins>
      <w:ins w:id="26" w:author="Unknown Author" w:date="2015-05-26T18:44:00Z">
        <w:r>
          <w:rPr>
            <w:rFonts w:ascii="Times New Roman" w:hAnsi="Times New Roman"/>
            <w:color w:val="000000"/>
          </w:rPr>
          <w:t>responsibilities</w:t>
        </w:r>
      </w:ins>
      <w:ins w:id="27" w:author="Unknown Author" w:date="2015-05-20T11:52:00Z">
        <w:r>
          <w:rPr>
            <w:rFonts w:ascii="Times New Roman" w:hAnsi="Times New Roman"/>
            <w:color w:val="000000"/>
          </w:rPr>
          <w:t xml:space="preserve"> and practices to emerge, but they are not trivial to implement.  Underlying these new roles and practices will also be more institutional changes such as the </w:t>
        </w:r>
      </w:ins>
      <w:ins w:id="28" w:author="Unknown Author" w:date="2015-05-20T11:54:00Z">
        <w:r>
          <w:rPr>
            <w:rFonts w:ascii="Times New Roman" w:hAnsi="Times New Roman"/>
            <w:color w:val="000000"/>
          </w:rPr>
          <w:t>reorganization of roles, positions, and the development of library infrastructure</w:t>
        </w:r>
      </w:ins>
      <w:ins w:id="29" w:author="Unknown Author" w:date="2015-05-20T11:55:00Z">
        <w:r>
          <w:rPr>
            <w:rFonts w:ascii="Times New Roman" w:hAnsi="Times New Roman"/>
            <w:color w:val="000000"/>
          </w:rPr>
          <w:t xml:space="preserve"> to support research data curation (Giarlo, 2013).</w:t>
        </w:r>
      </w:ins>
      <w:ins w:id="30" w:author="Unknown Author" w:date="2015-05-26T17:12:00Z">
        <w:r>
          <w:rPr>
            <w:rFonts w:ascii="Times New Roman" w:hAnsi="Times New Roman"/>
            <w:color w:val="000000"/>
          </w:rPr>
          <w:t xml:space="preserve"> </w:t>
        </w:r>
      </w:ins>
      <w:r>
        <w:rPr>
          <w:rFonts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olor w:val="000000"/>
          <w:sz w:val="24"/>
          <w:szCs w:val="24"/>
        </w:rPr>
      </w:pPr>
      <w:bookmarkStart w:id="2" w:name="description-of-services"/>
      <w:bookmarkEnd w:id="2"/>
      <w:r>
        <w:rPr>
          <w:rFonts w:ascii="Times New Roman" w:hAnsi="Times New Roman"/>
          <w:color w:val="000000"/>
          <w:sz w:val="24"/>
          <w:szCs w:val="24"/>
        </w:rPr>
        <w:t>Description of Services</w:t>
      </w:r>
    </w:p>
    <w:p>
      <w:pPr>
        <w:pStyle w:val="Normal"/>
        <w:spacing w:lineRule="auto" w:line="480" w:before="0" w:after="0"/>
        <w:rPr/>
      </w:pPr>
      <w:r>
        <w:rPr>
          <w:rFonts w:ascii="Times New Roman" w:hAnsi="Times New Roman"/>
          <w:color w:val="000000"/>
        </w:rPr>
        <w:tab/>
        <w:t xml:space="preserve">Databrary’s core </w:t>
      </w:r>
      <w:del w:id="31" w:author="Unknown Author" w:date="2015-05-20T12:12:00Z">
        <w:r>
          <w:rPr>
            <w:rFonts w:ascii="Times New Roman" w:hAnsi="Times New Roman"/>
            <w:color w:val="000000"/>
          </w:rPr>
          <w:delText>competencies</w:delText>
        </w:r>
      </w:del>
      <w:ins w:id="32" w:author="Unknown Author" w:date="2015-05-20T12:12:00Z">
        <w:r>
          <w:rPr>
            <w:rFonts w:ascii="Times New Roman" w:hAnsi="Times New Roman"/>
            <w:color w:val="000000"/>
          </w:rPr>
          <w:t>strengths</w:t>
        </w:r>
      </w:ins>
      <w:r>
        <w:rPr>
          <w:rFonts w:ascii="Times New Roman" w:hAnsi="Times New Roman"/>
          <w:color w:val="000000"/>
        </w:rPr>
        <w:t xml:space="preserve"> are a focus on community outreach and the provision of services for scholarly communication,</w:t>
      </w:r>
      <w:ins w:id="33" w:author="Unknown Author" w:date="2015-05-26T18:56:00Z">
        <w:r>
          <w:rPr>
            <w:rFonts w:ascii="Times New Roman" w:hAnsi="Times New Roman"/>
            <w:color w:val="000000"/>
          </w:rPr>
          <w:t xml:space="preserve"> </w:t>
        </w:r>
      </w:ins>
      <w:del w:id="34" w:author="Lisa Steiger" w:date="2015-05-21T16:55:00Z">
        <w:r>
          <w:rPr>
            <w:rFonts w:ascii="Times New Roman" w:hAnsi="Times New Roman"/>
            <w:color w:val="000000"/>
          </w:rPr>
          <w:delText xml:space="preserve"> </w:delText>
        </w:r>
      </w:del>
      <w:del w:id="35" w:author="Unknown Author" w:date="2015-05-20T12:09:00Z">
        <w:r>
          <w:rPr>
            <w:rFonts w:ascii="Times New Roman" w:hAnsi="Times New Roman"/>
            <w:color w:val="000000"/>
          </w:rPr>
          <w:delText>support from institutional partners</w:delText>
        </w:r>
      </w:del>
      <w:ins w:id="36" w:author="Unknown Author" w:date="2015-05-20T12:10:00Z">
        <w:r>
          <w:rPr>
            <w:rFonts w:ascii="Times New Roman" w:hAnsi="Times New Roman"/>
            <w:color w:val="000000"/>
          </w:rPr>
          <w:t xml:space="preserve"> the </w:t>
        </w:r>
      </w:ins>
      <w:ins w:id="37" w:author="Unknown Author" w:date="2015-05-20T12:09:00Z">
        <w:r>
          <w:rPr>
            <w:rFonts w:ascii="Times New Roman" w:hAnsi="Times New Roman"/>
            <w:color w:val="000000"/>
          </w:rPr>
          <w:t xml:space="preserve">ability to </w:t>
        </w:r>
      </w:ins>
      <w:ins w:id="38" w:author="Unknown Author" w:date="2015-05-20T12:10:00Z">
        <w:r>
          <w:rPr>
            <w:rFonts w:ascii="Times New Roman" w:hAnsi="Times New Roman"/>
            <w:color w:val="000000"/>
          </w:rPr>
          <w:t>establish institutional partnerships</w:t>
        </w:r>
      </w:ins>
      <w:r>
        <w:rPr>
          <w:rFonts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olor w:val="000000"/>
          <w:sz w:val="24"/>
          <w:szCs w:val="24"/>
        </w:rPr>
      </w:pPr>
      <w:bookmarkStart w:id="3" w:name="community-outreach-and-scholarly-communi"/>
      <w:bookmarkEnd w:id="3"/>
      <w:r>
        <w:rPr>
          <w:rFonts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olor w:val="000000"/>
        </w:rPr>
      </w:pPr>
      <w:r>
        <w:rPr>
          <w:rFonts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9" w:author="Unknown Author" w:date="2015-05-20T14:12:00Z">
        <w:r>
          <w:rPr>
            <w:rFonts w:ascii="Times New Roman" w:hAnsi="Times New Roman"/>
            <w:color w:val="000000"/>
          </w:rPr>
          <w:delText>A</w:delText>
        </w:r>
      </w:del>
      <w:ins w:id="40" w:author="Unknown Author" w:date="2015-05-20T14:12:00Z">
        <w:r>
          <w:rPr>
            <w:rFonts w:ascii="Times New Roman" w:hAnsi="Times New Roman"/>
            <w:color w:val="000000"/>
          </w:rPr>
          <w:t>Databrary's</w:t>
        </w:r>
      </w:ins>
      <w:r>
        <w:rPr>
          <w:rFonts w:ascii="Times New Roman" w:hAnsi="Times New Roman"/>
          <w:color w:val="000000"/>
        </w:rPr>
        <w:t xml:space="preserve"> Data Sharing Manifesto (Databrary, 2015b) articulates</w:t>
      </w:r>
      <w:del w:id="41" w:author="Unknown Author" w:date="2015-05-20T14:12:00Z">
        <w:r>
          <w:rPr>
            <w:rFonts w:ascii="Times New Roman" w:hAnsi="Times New Roman"/>
            <w:color w:val="000000"/>
          </w:rPr>
          <w:delText xml:space="preserve"> the project’s philosophy.  It suggests</w:delText>
        </w:r>
      </w:del>
      <w:r>
        <w:rPr>
          <w:rFonts w:ascii="Times New Roman" w:hAnsi="Times New Roman"/>
          <w:color w:val="000000"/>
        </w:rPr>
        <w:t xml:space="preserve"> that </w:t>
      </w:r>
      <w:r>
        <w:rPr>
          <w:rFonts w:ascii="Times New Roman" w:hAnsi="Times New Roman"/>
          <w:i/>
          <w:color w:val="000000"/>
        </w:rPr>
        <w:t>all</w:t>
      </w:r>
      <w:r>
        <w:rPr>
          <w:rFonts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42" w:author="Unknown Author" w:date="2015-05-20T14:12:00Z">
        <w:r>
          <w:rPr>
            <w:rFonts w:ascii="Times New Roman" w:hAnsi="Times New Roman"/>
            <w:color w:val="000000"/>
          </w:rPr>
          <w:t xml:space="preserve">Played out in actual practice, </w:t>
        </w:r>
      </w:ins>
      <w:ins w:id="43" w:author="Unknown Author" w:date="2015-05-20T14:16:00Z">
        <w:r>
          <w:rPr>
            <w:rFonts w:ascii="Times New Roman" w:hAnsi="Times New Roman"/>
            <w:color w:val="000000"/>
          </w:rPr>
          <w:t>addressing</w:t>
        </w:r>
      </w:ins>
      <w:ins w:id="44" w:author="Unknown Author" w:date="2015-05-20T14:13:00Z">
        <w:r>
          <w:rPr>
            <w:rFonts w:ascii="Times New Roman" w:hAnsi="Times New Roman"/>
            <w:color w:val="000000"/>
          </w:rPr>
          <w:t xml:space="preserve"> the needs of researchers as they determine when and what to share is an ongoing process that we continue to learn more about.  </w:t>
        </w:r>
      </w:ins>
      <w:ins w:id="45" w:author="Unknown Author" w:date="2015-05-26T18:59:00Z">
        <w:r>
          <w:rPr>
            <w:rFonts w:ascii="Times New Roman" w:hAnsi="Times New Roman"/>
            <w:color w:val="000000"/>
          </w:rPr>
          <w:t>As will be discussed below, p</w:t>
        </w:r>
      </w:ins>
      <w:ins w:id="46" w:author="Unknown Author" w:date="2015-05-20T14:19:00Z">
        <w:r>
          <w:rPr>
            <w:rFonts w:ascii="Times New Roman" w:hAnsi="Times New Roman"/>
            <w:color w:val="000000"/>
          </w:rPr>
          <w:t xml:space="preserve">roviding researchers the ability to upload data as the collect it, with the option to share later, is </w:t>
        </w:r>
      </w:ins>
      <w:ins w:id="47" w:author="Unknown Author" w:date="2015-05-20T14:20:00Z">
        <w:r>
          <w:rPr>
            <w:rFonts w:ascii="Times New Roman" w:hAnsi="Times New Roman"/>
            <w:color w:val="000000"/>
          </w:rPr>
          <w:t>valuable for providing a template for what data to share in the context of a study and engaging those researchers that are hesitant</w:t>
        </w:r>
      </w:ins>
      <w:ins w:id="48" w:author="Unknown Author" w:date="2015-05-20T14:21:00Z">
        <w:r>
          <w:rPr>
            <w:rFonts w:ascii="Times New Roman" w:hAnsi="Times New Roman"/>
            <w:color w:val="000000"/>
          </w:rPr>
          <w:t xml:space="preserve"> but still committed to sharing.  Additionally, b</w:t>
        </w:r>
      </w:ins>
      <w:ins w:id="49" w:author="Unknown Author" w:date="2015-05-20T14:16:00Z">
        <w:r>
          <w:rPr>
            <w:rFonts w:ascii="Times New Roman" w:hAnsi="Times New Roman"/>
            <w:color w:val="000000"/>
          </w:rPr>
          <w:t xml:space="preserve">uilding tools that not only </w:t>
        </w:r>
      </w:ins>
      <w:ins w:id="50" w:author="Unknown Author" w:date="2015-05-20T14:17:00Z">
        <w:r>
          <w:rPr>
            <w:rFonts w:ascii="Times New Roman" w:hAnsi="Times New Roman"/>
            <w:color w:val="000000"/>
          </w:rPr>
          <w:t>facilitate the depositing of research data, but also prioritize reusing</w:t>
        </w:r>
      </w:ins>
      <w:ins w:id="51" w:author="@ndrew" w:date="2015-05-26T23:01:00Z">
        <w:r>
          <w:rPr>
            <w:rFonts w:ascii="Times New Roman" w:hAnsi="Times New Roman"/>
            <w:color w:val="000000"/>
          </w:rPr>
          <w:t xml:space="preserve"> the </w:t>
        </w:r>
      </w:ins>
      <w:del w:id="52" w:author="@ndrew" w:date="2015-05-26T23:01:00Z">
        <w:r>
          <w:rPr>
            <w:rFonts w:ascii="Times New Roman" w:hAnsi="Times New Roman"/>
            <w:color w:val="000000"/>
          </w:rPr>
          <w:delText xml:space="preserve"> </w:delText>
        </w:r>
      </w:del>
      <w:ins w:id="53" w:author="Unknown Author" w:date="2015-05-20T14:17:00Z">
        <w:r>
          <w:rPr>
            <w:rFonts w:ascii="Times New Roman" w:hAnsi="Times New Roman"/>
            <w:color w:val="000000"/>
          </w:rPr>
          <w:t>data</w:t>
        </w:r>
      </w:ins>
      <w:ins w:id="54" w:author="@ndrew" w:date="2015-05-26T23:01:00Z">
        <w:r>
          <w:rPr>
            <w:rFonts w:ascii="Times New Roman" w:hAnsi="Times New Roman"/>
            <w:color w:val="000000"/>
          </w:rPr>
          <w:t xml:space="preserve"> of others</w:t>
        </w:r>
      </w:ins>
      <w:ins w:id="55" w:author="Unknown Author" w:date="2015-05-20T14:17:00Z">
        <w:r>
          <w:rPr>
            <w:rFonts w:ascii="Times New Roman" w:hAnsi="Times New Roman"/>
            <w:color w:val="000000"/>
          </w:rPr>
          <w:t xml:space="preserve"> within the context of an online community provides a compelling starting point for researchers to know wh</w:t>
        </w:r>
      </w:ins>
      <w:ins w:id="56" w:author="Unknown Author" w:date="2015-05-20T14:18:00Z">
        <w:r>
          <w:rPr>
            <w:rFonts w:ascii="Times New Roman" w:hAnsi="Times New Roman"/>
            <w:color w:val="000000"/>
          </w:rPr>
          <w:t xml:space="preserve">at they might need to provide so that other researchers might understand the data they intend to share.  </w:t>
        </w:r>
      </w:ins>
      <w:r>
        <w:rPr>
          <w:rFonts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pPr>
      <w:r>
        <w:rPr>
          <w:rFonts w:ascii="Times New Roman" w:hAnsi="Times New Roman"/>
          <w:color w:val="000000"/>
        </w:rPr>
        <w:tab/>
        <w:t xml:space="preserve">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w:t>
      </w:r>
      <w:del w:id="57" w:author="Unknown Author" w:date="2015-05-26T19:06:00Z">
        <w:r>
          <w:rPr>
            <w:rFonts w:ascii="Times New Roman" w:hAnsi="Times New Roman"/>
            <w:color w:val="000000"/>
          </w:rPr>
          <w:delText>becomes</w:delText>
        </w:r>
      </w:del>
      <w:ins w:id="58" w:author="Unknown Author" w:date="2015-05-26T19:06:00Z">
        <w:r>
          <w:rPr>
            <w:rFonts w:ascii="Times New Roman" w:hAnsi="Times New Roman"/>
            <w:color w:val="000000"/>
          </w:rPr>
          <w:t>is</w:t>
        </w:r>
      </w:ins>
      <w:r>
        <w:rPr>
          <w:rFonts w:ascii="Times New Roman" w:hAnsi="Times New Roman"/>
          <w:color w:val="000000"/>
        </w:rPr>
        <w:t xml:space="preserve"> a significant component </w:t>
      </w:r>
      <w:del w:id="59" w:author="Unknown Author" w:date="2015-05-26T19:06:00Z">
        <w:r>
          <w:rPr>
            <w:rFonts w:ascii="Times New Roman" w:hAnsi="Times New Roman"/>
            <w:color w:val="000000"/>
          </w:rPr>
          <w:delText>in</w:delText>
        </w:r>
      </w:del>
      <w:ins w:id="60" w:author="Unknown Author" w:date="2015-05-26T19:06:00Z">
        <w:r>
          <w:rPr>
            <w:rFonts w:ascii="Times New Roman" w:hAnsi="Times New Roman"/>
            <w:color w:val="000000"/>
          </w:rPr>
          <w:t>of</w:t>
        </w:r>
      </w:ins>
      <w:r>
        <w:rPr>
          <w:rFonts w:ascii="Times New Roman" w:hAnsi="Times New Roman"/>
          <w:color w:val="000000"/>
        </w:rPr>
        <w:t xml:space="preserve"> the curation process.</w:t>
      </w:r>
    </w:p>
    <w:p>
      <w:pPr>
        <w:pStyle w:val="Heading3"/>
        <w:spacing w:lineRule="auto" w:line="480" w:before="0" w:after="180"/>
        <w:rPr>
          <w:rFonts w:ascii="Times New Roman" w:hAnsi="Times New Roman"/>
          <w:color w:val="000000"/>
          <w:sz w:val="24"/>
          <w:szCs w:val="24"/>
        </w:rPr>
      </w:pPr>
      <w:bookmarkStart w:id="5" w:name="institutional-positioning"/>
      <w:bookmarkEnd w:id="5"/>
      <w:r>
        <w:rPr>
          <w:rFonts w:ascii="Times New Roman" w:hAnsi="Times New Roman"/>
          <w:color w:val="000000"/>
          <w:sz w:val="24"/>
          <w:szCs w:val="24"/>
        </w:rPr>
        <w:t>Institutional Positioning</w:t>
      </w:r>
    </w:p>
    <w:p>
      <w:pPr>
        <w:pStyle w:val="Normal"/>
        <w:spacing w:lineRule="auto" w:line="480" w:before="0" w:after="0"/>
        <w:rPr>
          <w:rFonts w:ascii="Times New Roman" w:hAnsi="Times New Roman"/>
          <w:color w:val="000000"/>
        </w:rPr>
      </w:pPr>
      <w:r>
        <w:rPr>
          <w:rFonts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olor w:val="000000"/>
        </w:rPr>
      </w:pPr>
      <w:r>
        <w:rPr>
          <w:rFonts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olor w:val="000000"/>
        </w:rPr>
      </w:pPr>
      <w:r>
        <w:rPr>
          <w:rFonts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olor w:val="000000"/>
        </w:rPr>
      </w:pPr>
      <w:r>
        <w:rPr>
          <w:rFonts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olor w:val="000000"/>
          <w:sz w:val="24"/>
          <w:szCs w:val="24"/>
        </w:rPr>
      </w:pPr>
      <w:bookmarkStart w:id="6" w:name="curation"/>
      <w:bookmarkEnd w:id="6"/>
      <w:r>
        <w:rPr>
          <w:rFonts w:ascii="Times New Roman" w:hAnsi="Times New Roman"/>
          <w:color w:val="000000"/>
          <w:sz w:val="24"/>
          <w:szCs w:val="24"/>
        </w:rPr>
        <w:t>Curation</w:t>
      </w:r>
    </w:p>
    <w:p>
      <w:pPr>
        <w:pStyle w:val="Normal"/>
        <w:spacing w:lineRule="auto" w:line="480" w:before="0" w:after="0"/>
        <w:rPr>
          <w:rFonts w:ascii="Times New Roman" w:hAnsi="Times New Roman"/>
          <w:color w:val="000000"/>
        </w:rPr>
      </w:pPr>
      <w:r>
        <w:rPr>
          <w:rFonts w:ascii="Times New Roman" w:hAnsi="Times New Roman"/>
          <w:color w:val="000000"/>
        </w:rPr>
        <w:tab/>
      </w:r>
      <w:ins w:id="61" w:author="Unknown Author" w:date="2015-05-20T12:15:00Z">
        <w:r>
          <w:rPr>
            <w:rFonts w:ascii="Times New Roman" w:hAnsi="Times New Roman"/>
            <w:color w:val="000000"/>
          </w:rPr>
          <w:t>T</w:t>
        </w:r>
      </w:ins>
      <w:del w:id="62" w:author="Unknown Author" w:date="2015-05-20T12:15:00Z">
        <w:r>
          <w:rPr>
            <w:rFonts w:ascii="Times New Roman" w:hAnsi="Times New Roman"/>
            <w:color w:val="000000"/>
          </w:rPr>
          <w:delText>Of course, t</w:delText>
        </w:r>
      </w:del>
      <w:r>
        <w:rPr>
          <w:rFonts w:ascii="Times New Roman" w:hAnsi="Times New Roman"/>
          <w:color w:val="000000"/>
        </w:rPr>
        <w:t xml:space="preserve">he main purpose of Databrary’s community outreach efforts, internal partnerships, and policy framework is to secure data deposits.  Databrary supports </w:t>
      </w:r>
      <w:ins w:id="63" w:author="Unknown Author" w:date="2015-05-20T13:24:00Z">
        <w:r>
          <w:rPr>
            <w:rFonts w:ascii="Times New Roman" w:hAnsi="Times New Roman"/>
            <w:color w:val="000000"/>
          </w:rPr>
          <w:t>'</w:t>
        </w:r>
      </w:ins>
      <w:del w:id="64" w:author="Unknown Author" w:date="2015-05-20T13:24:00Z">
        <w:r>
          <w:rPr>
            <w:rFonts w:ascii="Times New Roman" w:hAnsi="Times New Roman"/>
            <w:color w:val="000000"/>
          </w:rPr>
          <w:delText>‘</w:delText>
        </w:r>
      </w:del>
      <w:r>
        <w:rPr>
          <w:rFonts w:ascii="Times New Roman" w:hAnsi="Times New Roman"/>
          <w:color w:val="000000"/>
        </w:rPr>
        <w:t>after-the-fact</w:t>
      </w:r>
      <w:ins w:id="65" w:author="Unknown Author" w:date="2015-05-20T13:24:00Z">
        <w:r>
          <w:rPr>
            <w:rFonts w:ascii="Times New Roman" w:hAnsi="Times New Roman"/>
            <w:color w:val="000000"/>
          </w:rPr>
          <w:t>'</w:t>
        </w:r>
      </w:ins>
      <w:del w:id="66" w:author="Unknown Author" w:date="2015-05-20T13:24:00Z">
        <w:r>
          <w:rPr>
            <w:rFonts w:ascii="Times New Roman" w:hAnsi="Times New Roman"/>
            <w:color w:val="000000"/>
          </w:rPr>
          <w:delText>’</w:delText>
        </w:r>
      </w:del>
      <w:r>
        <w:rPr>
          <w:rFonts w:ascii="Times New Roman" w:hAnsi="Times New Roman"/>
          <w:color w:val="000000"/>
        </w:rPr>
        <w:t xml:space="preserve"> and </w:t>
      </w:r>
      <w:ins w:id="67" w:author="Unknown Author" w:date="2015-05-20T13:24:00Z">
        <w:r>
          <w:rPr>
            <w:rFonts w:ascii="Times New Roman" w:hAnsi="Times New Roman"/>
            <w:color w:val="000000"/>
          </w:rPr>
          <w:t>'</w:t>
        </w:r>
      </w:ins>
      <w:del w:id="68" w:author="Unknown Author" w:date="2015-05-20T13:24:00Z">
        <w:r>
          <w:rPr>
            <w:rFonts w:ascii="Times New Roman" w:hAnsi="Times New Roman"/>
            <w:color w:val="000000"/>
          </w:rPr>
          <w:delText>‘</w:delText>
        </w:r>
      </w:del>
      <w:r>
        <w:rPr>
          <w:rFonts w:ascii="Times New Roman" w:hAnsi="Times New Roman"/>
          <w:color w:val="000000"/>
        </w:rPr>
        <w:t>active</w:t>
      </w:r>
      <w:ins w:id="69" w:author="Unknown Author" w:date="2015-05-20T13:25:00Z">
        <w:r>
          <w:rPr>
            <w:rFonts w:ascii="Times New Roman" w:hAnsi="Times New Roman"/>
            <w:color w:val="000000"/>
          </w:rPr>
          <w:t>'</w:t>
        </w:r>
      </w:ins>
      <w:del w:id="70" w:author="Unknown Author" w:date="2015-05-20T13:24:00Z">
        <w:r>
          <w:rPr>
            <w:rFonts w:ascii="Times New Roman" w:hAnsi="Times New Roman"/>
            <w:color w:val="000000"/>
          </w:rPr>
          <w:delText>’</w:delText>
        </w:r>
      </w:del>
      <w:r>
        <w:rPr>
          <w:rFonts w:ascii="Times New Roman" w:hAnsi="Times New Roman"/>
          <w:color w:val="000000"/>
        </w:rPr>
        <w:t xml:space="preserve"> curation</w:t>
      </w:r>
      <w:ins w:id="71" w:author="@ndrew" w:date="2015-05-26T23:02:00Z">
        <w:r>
          <w:rPr>
            <w:rFonts w:ascii="Times New Roman" w:hAnsi="Times New Roman"/>
            <w:color w:val="000000"/>
          </w:rPr>
          <w:t xml:space="preserve"> -</w:t>
        </w:r>
      </w:ins>
      <w:ins w:id="72" w:author="Unknown Author" w:date="2015-05-20T12:20:00Z">
        <w:r>
          <w:rPr>
            <w:rFonts w:ascii="Times New Roman" w:hAnsi="Times New Roman"/>
            <w:color w:val="000000"/>
          </w:rPr>
          <w:t xml:space="preserve"> </w:t>
        </w:r>
      </w:ins>
      <w:del w:id="73" w:author="@ndrew" w:date="2015-05-26T23:02:00Z">
        <w:r>
          <w:rPr>
            <w:rFonts w:ascii="Times New Roman" w:hAnsi="Times New Roman"/>
            <w:color w:val="000000"/>
          </w:rPr>
          <w:delText>or what</w:delText>
        </w:r>
      </w:del>
      <w:ins w:id="74" w:author="@ndrew" w:date="2015-05-26T23:02:00Z">
        <w:r>
          <w:rPr>
            <w:rFonts w:ascii="Times New Roman" w:hAnsi="Times New Roman"/>
            <w:color w:val="000000"/>
          </w:rPr>
          <w:t>or as</w:t>
        </w:r>
      </w:ins>
      <w:ins w:id="75" w:author="Unknown Author" w:date="2015-05-20T12:20:00Z">
        <w:r>
          <w:rPr>
            <w:rFonts w:ascii="Times New Roman" w:hAnsi="Times New Roman"/>
            <w:color w:val="000000"/>
          </w:rPr>
          <w:t xml:space="preserve"> Giarlo (2013) refers to as 'post hoc' and 'sheer curation', respectively</w:t>
        </w:r>
      </w:ins>
      <w:r>
        <w:rPr>
          <w:rFonts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76" w:author="Unknown Author" w:date="2015-05-20T13:25:00Z">
        <w:r>
          <w:rPr>
            <w:rFonts w:ascii="Times New Roman" w:hAnsi="Times New Roman"/>
            <w:color w:val="000000"/>
          </w:rPr>
          <w:delText>and</w:delText>
        </w:r>
      </w:del>
      <w:ins w:id="77" w:author="Unknown Author" w:date="2015-05-20T13:25:00Z">
        <w:r>
          <w:rPr>
            <w:rFonts w:ascii="Times New Roman" w:hAnsi="Times New Roman"/>
            <w:color w:val="000000"/>
          </w:rPr>
          <w:t>as well as</w:t>
        </w:r>
      </w:ins>
      <w:r>
        <w:rPr>
          <w:rFonts w:ascii="Times New Roman" w:hAnsi="Times New Roman"/>
          <w:color w:val="000000"/>
        </w:rPr>
        <w:t xml:space="preserve"> time and energy on the part of the original researcher to convey the essential aspects of their dataset for ingestion.  Active curation involves tools</w:t>
      </w:r>
      <w:ins w:id="78" w:author="Unknown Author" w:date="2015-05-20T13:25:00Z">
        <w:r>
          <w:rPr>
            <w:rFonts w:ascii="Times New Roman" w:hAnsi="Times New Roman"/>
            <w:color w:val="000000"/>
          </w:rPr>
          <w:t xml:space="preserve"> built into Databrary</w:t>
        </w:r>
      </w:ins>
      <w:r>
        <w:rPr>
          <w:rFonts w:ascii="Times New Roman" w:hAnsi="Times New Roman"/>
          <w:color w:val="000000"/>
        </w:rPr>
        <w:t xml:space="preserve"> that enable researchers to organize and manage their raw data and metadata</w:t>
      </w:r>
      <w:ins w:id="79" w:author="Unknown Author" w:date="2015-05-27T17:18:00Z">
        <w:r>
          <w:rPr>
            <w:rFonts w:ascii="Times New Roman" w:hAnsi="Times New Roman"/>
            <w:color w:val="000000"/>
          </w:rPr>
          <w:t xml:space="preserve"> </w:t>
        </w:r>
      </w:ins>
      <w:ins w:id="80" w:author="Unknown Author" w:date="2015-05-27T17:18:00Z">
        <w:r>
          <w:rPr>
            <w:rFonts w:ascii="Times New Roman" w:hAnsi="Times New Roman"/>
            <w:color w:val="000000"/>
          </w:rPr>
          <w:t>online</w:t>
        </w:r>
      </w:ins>
      <w:r>
        <w:rPr>
          <w:rFonts w:ascii="Times New Roman" w:hAnsi="Times New Roman"/>
          <w:color w:val="000000"/>
        </w:rPr>
        <w:t xml:space="preserve"> in the midst of its collection.  Databrary has built a</w:t>
      </w:r>
      <w:ins w:id="81" w:author="@ndrew" w:date="2015-05-26T23:03:00Z">
        <w:r>
          <w:rPr>
            <w:rFonts w:ascii="Times New Roman" w:hAnsi="Times New Roman"/>
            <w:color w:val="000000"/>
          </w:rPr>
          <w:t xml:space="preserve"> web accessible</w:t>
        </w:r>
      </w:ins>
      <w:r>
        <w:rPr>
          <w:rFonts w:ascii="Times New Roman" w:hAnsi="Times New Roman"/>
          <w:color w:val="000000"/>
        </w:rPr>
        <w:t xml:space="preserve">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pPr>
      <w:r>
        <w:rPr>
          <w:rFonts w:ascii="Times New Roman" w:hAnsi="Times New Roman"/>
          <w:color w:val="000000"/>
        </w:rPr>
        <w:tab/>
      </w:r>
      <w:del w:id="82" w:author="@ndrew" w:date="2015-05-26T23:05:00Z">
        <w:r>
          <w:rPr>
            <w:rFonts w:ascii="Times New Roman" w:hAnsi="Times New Roman"/>
            <w:color w:val="000000"/>
          </w:rPr>
          <w:delText>Every data repository faces</w:delText>
        </w:r>
      </w:del>
      <w:ins w:id="83" w:author="@ndrew" w:date="2015-05-26T23:05:00Z">
        <w:r>
          <w:rPr>
            <w:rFonts w:ascii="Times New Roman" w:hAnsi="Times New Roman"/>
            <w:color w:val="000000"/>
          </w:rPr>
          <w:t xml:space="preserve">A </w:t>
        </w:r>
      </w:ins>
      <w:del w:id="84" w:author="Unknown Author" w:date="2015-05-27T17:17:00Z">
        <w:r>
          <w:rPr>
            <w:rFonts w:ascii="Times New Roman" w:hAnsi="Times New Roman"/>
            <w:color w:val="000000"/>
          </w:rPr>
          <w:delText>large</w:delText>
        </w:r>
      </w:del>
      <w:ins w:id="85" w:author="Unknown Author" w:date="2015-05-27T17:17:00Z">
        <w:r>
          <w:rPr>
            <w:rFonts w:ascii="Times New Roman" w:hAnsi="Times New Roman"/>
            <w:color w:val="000000"/>
          </w:rPr>
          <w:t>central</w:t>
        </w:r>
      </w:ins>
      <w:ins w:id="86" w:author="@ndrew" w:date="2015-05-26T23:05:00Z">
        <w:r>
          <w:rPr>
            <w:rFonts w:ascii="Times New Roman" w:hAnsi="Times New Roman"/>
            <w:color w:val="000000"/>
          </w:rPr>
          <w:t xml:space="preserve"> challenge in developing a data repository is</w:t>
        </w:r>
      </w:ins>
      <w:r>
        <w:rPr>
          <w:rFonts w:ascii="Times New Roman" w:hAnsi="Times New Roman"/>
          <w:color w:val="000000"/>
        </w:rPr>
        <w:t xml:space="preserve"> </w:t>
      </w:r>
      <w:ins w:id="87" w:author="@ndrew" w:date="2015-05-26T23:05:00Z">
        <w:r>
          <w:rPr>
            <w:rFonts w:ascii="Times New Roman" w:hAnsi="Times New Roman"/>
            <w:color w:val="000000"/>
          </w:rPr>
          <w:t xml:space="preserve">that </w:t>
        </w:r>
      </w:ins>
      <w:del w:id="88" w:author="@ndrew" w:date="2015-05-26T23:05:00Z">
        <w:r>
          <w:rPr>
            <w:rFonts w:ascii="Times New Roman" w:hAnsi="Times New Roman"/>
            <w:color w:val="000000"/>
          </w:rPr>
          <w:delText xml:space="preserve">the problem </w:delText>
        </w:r>
      </w:del>
      <w:r>
        <w:rPr>
          <w:rFonts w:ascii="Times New Roman" w:hAnsi="Times New Roman"/>
          <w:color w:val="000000"/>
        </w:rPr>
        <w:t xml:space="preserve">of defining a metadata schema </w:t>
      </w:r>
      <w:del w:id="89" w:author="@ndrew" w:date="2015-05-26T23:05:00Z">
        <w:r>
          <w:rPr>
            <w:rFonts w:ascii="Times New Roman" w:hAnsi="Times New Roman"/>
            <w:color w:val="000000"/>
          </w:rPr>
          <w:delText xml:space="preserve">that </w:delText>
        </w:r>
      </w:del>
      <w:ins w:id="90" w:author="@ndrew" w:date="2015-05-26T23:05:00Z">
        <w:r>
          <w:rPr>
            <w:rFonts w:ascii="Times New Roman" w:hAnsi="Times New Roman"/>
            <w:color w:val="000000"/>
          </w:rPr>
          <w:t xml:space="preserve">which </w:t>
        </w:r>
      </w:ins>
      <w:r>
        <w:rPr>
          <w:rFonts w:ascii="Times New Roman" w:hAnsi="Times New Roman"/>
          <w:color w:val="000000"/>
        </w:rPr>
        <w:t>will accept a wide variety of datasets while adding a level of standardization that allows deposits to be easily</w:t>
      </w:r>
      <w:ins w:id="91" w:author="@ndrew" w:date="2015-05-26T23:05:00Z">
        <w:r>
          <w:rPr>
            <w:rFonts w:ascii="Times New Roman" w:hAnsi="Times New Roman"/>
            <w:color w:val="000000"/>
          </w:rPr>
          <w:t xml:space="preserve"> </w:t>
        </w:r>
      </w:ins>
      <w:del w:id="92" w:author="@ndrew" w:date="2015-05-26T23:06:00Z">
        <w:r>
          <w:rPr>
            <w:rFonts w:ascii="Times New Roman" w:hAnsi="Times New Roman"/>
            <w:color w:val="000000"/>
          </w:rPr>
          <w:delText xml:space="preserve"> </w:delText>
        </w:r>
      </w:del>
      <w:r>
        <w:rPr>
          <w:rFonts w:ascii="Times New Roman" w:hAnsi="Times New Roman"/>
          <w:color w:val="000000"/>
        </w:rPr>
        <w:t>searched (Hourclé, 2008; Orchard, 2014).  The Databrary team learned early on that requiring only a minimal amount of metadata</w:t>
      </w:r>
      <w:ins w:id="93" w:author="@ndrew" w:date="2015-05-26T23:06:00Z">
        <w:r>
          <w:rPr>
            <w:rFonts w:ascii="Times New Roman" w:hAnsi="Times New Roman"/>
            <w:color w:val="000000"/>
          </w:rPr>
          <w:t xml:space="preserve"> to make a dataset understandable by the intended community</w:t>
        </w:r>
      </w:ins>
      <w:r>
        <w:rPr>
          <w:rFonts w:ascii="Times New Roman" w:hAnsi="Times New Roman"/>
          <w:color w:val="000000"/>
        </w:rPr>
        <w:t xml:space="preserve">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ascii="Times New Roman" w:hAnsi="Times New Roman"/>
          <w:color w:val="000000"/>
        </w:rPr>
        <w:tab/>
      </w:r>
    </w:p>
    <w:p>
      <w:pPr>
        <w:pStyle w:val="Normal"/>
        <w:spacing w:lineRule="auto" w:line="480" w:before="0" w:after="0"/>
        <w:rPr>
          <w:rFonts w:ascii="Times New Roman" w:hAnsi="Times New Roman"/>
          <w:color w:val="000000"/>
        </w:rPr>
      </w:pPr>
      <w:r>
        <w:rPr>
          <w:rFonts w:ascii="Times New Roman" w:hAnsi="Times New Roman"/>
          <w:color w:val="000000"/>
        </w:rPr>
        <w:tab/>
      </w:r>
      <w:r>
        <w:rPr>
          <w:rFonts w:ascii="Times New Roman" w:hAnsi="Times New Roman"/>
          <w:b/>
          <w:bCs/>
          <w:color w:val="000000"/>
        </w:rPr>
        <w:t>After-the-fact curation.</w:t>
      </w:r>
      <w:r>
        <w:rPr>
          <w:rFonts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w:t>
      </w:r>
      <w:del w:id="94" w:author="@ndrew" w:date="2015-05-26T23:08:00Z">
        <w:r>
          <w:rPr>
            <w:rFonts w:ascii="Times New Roman" w:hAnsi="Times New Roman"/>
            <w:color w:val="000000"/>
          </w:rPr>
          <w:delText xml:space="preserve"> and has been stored archivally</w:delText>
        </w:r>
      </w:del>
      <w:r>
        <w:rPr>
          <w:rFonts w:ascii="Times New Roman" w:hAnsi="Times New Roman"/>
          <w:color w:val="000000"/>
        </w:rPr>
        <w:t>.</w:t>
      </w:r>
      <w:ins w:id="95" w:author="@ndrew" w:date="2015-05-26T23:09:00Z">
        <w:r>
          <w:rPr>
            <w:rFonts w:ascii="Times New Roman" w:hAnsi="Times New Roman"/>
            <w:color w:val="000000"/>
          </w:rPr>
          <w:t xml:space="preserve">  </w:t>
        </w:r>
      </w:ins>
      <w:del w:id="96" w:author="@ndrew" w:date="2015-05-26T23:09:00Z">
        <w:r>
          <w:rPr>
            <w:rFonts w:ascii="Times New Roman" w:hAnsi="Times New Roman"/>
            <w:color w:val="000000"/>
          </w:rPr>
          <w:delText xml:space="preserve">  </w:delText>
        </w:r>
      </w:del>
      <w:r>
        <w:rPr>
          <w:rFonts w:ascii="Times New Roman" w:hAnsi="Times New Roman"/>
          <w:color w:val="000000"/>
        </w:rPr>
        <w:t>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olor w:val="000000"/>
        </w:rPr>
      </w:pPr>
      <w:r>
        <w:rPr>
          <w:rFonts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w:t>
      </w:r>
      <w:ins w:id="97" w:author="@ndrew" w:date="2015-05-26T23:10:00Z">
        <w:r>
          <w:rPr>
            <w:rFonts w:ascii="Times New Roman" w:hAnsi="Times New Roman"/>
            <w:color w:val="000000"/>
          </w:rPr>
          <w:t xml:space="preserve"> members</w:t>
        </w:r>
      </w:ins>
      <w:r>
        <w:rPr>
          <w:rFonts w:ascii="Times New Roman" w:hAnsi="Times New Roman"/>
          <w:color w:val="000000"/>
        </w:rPr>
        <w:t xml:space="preserve"> collaborate with </w:t>
      </w:r>
      <w:del w:id="98" w:author="@ndrew" w:date="2015-05-26T23:12:00Z">
        <w:r>
          <w:rPr>
            <w:rFonts w:ascii="Times New Roman" w:hAnsi="Times New Roman"/>
            <w:color w:val="000000"/>
          </w:rPr>
          <w:delText xml:space="preserve">colleagues </w:delText>
        </w:r>
      </w:del>
      <w:ins w:id="99" w:author="@ndrew" w:date="2015-05-26T23:12:00Z">
        <w:r>
          <w:rPr>
            <w:rFonts w:ascii="Times New Roman" w:hAnsi="Times New Roman"/>
            <w:color w:val="000000"/>
          </w:rPr>
          <w:t xml:space="preserve">local research lab staff </w:t>
        </w:r>
      </w:ins>
      <w:r>
        <w:rPr>
          <w:rFonts w:ascii="Times New Roman" w:hAnsi="Times New Roman"/>
          <w:color w:val="000000"/>
        </w:rPr>
        <w:t>who have content domain knowledge to ensure the quality and organization of all ingested data.</w:t>
      </w:r>
    </w:p>
    <w:p>
      <w:pPr>
        <w:pStyle w:val="Normal"/>
        <w:spacing w:lineRule="auto" w:line="480" w:before="0" w:after="0"/>
        <w:rPr>
          <w:rFonts w:ascii="Times New Roman" w:hAnsi="Times New Roman"/>
          <w:color w:val="000000"/>
        </w:rPr>
      </w:pPr>
      <w:r>
        <w:rPr>
          <w:rFonts w:ascii="Times New Roman" w:hAnsi="Times New Roman"/>
          <w:color w:val="000000"/>
        </w:rPr>
        <w:tab/>
        <w:t xml:space="preserve">Once a dataset has been approved for ingesting and the contributor has been authorized for access, staff begin to gather, organize, and prepare the data.  </w:t>
      </w:r>
      <w:ins w:id="100" w:author="Unknown Author" w:date="2015-05-20T13:31:00Z">
        <w:r>
          <w:rPr>
            <w:rFonts w:ascii="Times New Roman" w:hAnsi="Times New Roman"/>
            <w:color w:val="000000"/>
          </w:rPr>
          <w:t>S</w:t>
        </w:r>
      </w:ins>
      <w:del w:id="101" w:author="Unknown Author" w:date="2015-05-20T13:31:00Z">
        <w:r>
          <w:rPr>
            <w:rFonts w:ascii="Times New Roman" w:hAnsi="Times New Roman"/>
            <w:color w:val="000000"/>
          </w:rPr>
          <w:delText>Occasionally, s</w:delText>
        </w:r>
      </w:del>
      <w:r>
        <w:rPr>
          <w:rFonts w:ascii="Times New Roman" w:hAnsi="Times New Roman"/>
          <w:color w:val="000000"/>
        </w:rPr>
        <w:t xml:space="preserve">taff will review data for personal information Databrary does not wish to upload, such as </w:t>
      </w:r>
      <w:ins w:id="102" w:author="Unknown Author" w:date="2015-05-20T13:31:00Z">
        <w:r>
          <w:rPr>
            <w:rFonts w:ascii="Times New Roman" w:hAnsi="Times New Roman"/>
            <w:color w:val="000000"/>
          </w:rPr>
          <w:t>recording</w:t>
        </w:r>
      </w:ins>
      <w:ins w:id="103" w:author="@ndrew" w:date="2015-05-26T23:13:00Z">
        <w:r>
          <w:rPr>
            <w:rFonts w:ascii="Times New Roman" w:hAnsi="Times New Roman"/>
            <w:color w:val="000000"/>
          </w:rPr>
          <w:t>s</w:t>
        </w:r>
      </w:ins>
      <w:ins w:id="104" w:author="Unknown Author" w:date="2015-05-20T13:31:00Z">
        <w:r>
          <w:rPr>
            <w:rFonts w:ascii="Times New Roman" w:hAnsi="Times New Roman"/>
            <w:color w:val="000000"/>
          </w:rPr>
          <w:t xml:space="preserve"> of </w:t>
        </w:r>
      </w:ins>
      <w:r>
        <w:rPr>
          <w:rFonts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rFonts w:ascii="Times New Roman" w:hAnsi="Times New Roman"/>
          <w:color w:val="000000"/>
        </w:rPr>
      </w:pPr>
      <w:r>
        <w:rPr>
          <w:rFonts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105" w:author="Unknown Author" w:date="2015-05-20T13:32:00Z">
        <w:r>
          <w:rPr>
            <w:rFonts w:ascii="Times New Roman" w:hAnsi="Times New Roman"/>
            <w:color w:val="000000"/>
          </w:rPr>
          <w:delText>uploaded</w:delText>
        </w:r>
      </w:del>
      <w:ins w:id="106" w:author="Unknown Author" w:date="2015-05-20T13:32:00Z">
        <w:r>
          <w:rPr>
            <w:rFonts w:ascii="Times New Roman" w:hAnsi="Times New Roman"/>
            <w:color w:val="000000"/>
          </w:rPr>
          <w:t>submitted</w:t>
        </w:r>
      </w:ins>
      <w:r>
        <w:rPr>
          <w:rFonts w:ascii="Times New Roman" w:hAnsi="Times New Roman"/>
          <w:color w:val="000000"/>
        </w:rPr>
        <w:t xml:space="preserve"> via the web application.  This initiates the uploading of the video assets, the creation of research sessions and records, video transcoding</w:t>
      </w:r>
      <w:ins w:id="107" w:author="@ndrew" w:date="2015-05-26T23:13:00Z">
        <w:r>
          <w:rPr>
            <w:rFonts w:ascii="Times New Roman" w:hAnsi="Times New Roman"/>
            <w:color w:val="000000"/>
          </w:rPr>
          <w:t xml:space="preserve"> </w:t>
        </w:r>
      </w:ins>
      <w:del w:id="108" w:author="Unknown Author" w:date="2015-05-22T11:18:00Z">
        <w:r>
          <w:rPr>
            <w:rFonts w:ascii="Times New Roman" w:hAnsi="Times New Roman"/>
            <w:color w:val="000000"/>
          </w:rPr>
          <w:delText xml:space="preserve"> into</w:delText>
        </w:r>
      </w:del>
      <w:del w:id="109" w:author="Unknown Author" w:date="2015-05-20T13:32:00Z">
        <w:r>
          <w:rPr>
            <w:rFonts w:ascii="Times New Roman" w:hAnsi="Times New Roman"/>
            <w:color w:val="000000"/>
          </w:rPr>
          <w:delText xml:space="preserve"> </w:delText>
        </w:r>
      </w:del>
      <w:ins w:id="110" w:author="Unknown Author" w:date="2015-05-22T11:18:00Z">
        <w:r>
          <w:rPr>
            <w:rFonts w:ascii="Times New Roman" w:hAnsi="Times New Roman"/>
            <w:color w:val="000000"/>
          </w:rPr>
          <w:t>to</w:t>
        </w:r>
      </w:ins>
      <w:del w:id="111" w:author="Unknown Author" w:date="2015-05-20T13:32:00Z">
        <w:r>
          <w:rPr>
            <w:rFonts w:ascii="Times New Roman" w:hAnsi="Times New Roman"/>
            <w:color w:val="000000"/>
          </w:rPr>
          <w:delText>to</w:delText>
        </w:r>
      </w:del>
      <w:r>
        <w:rPr>
          <w:rFonts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rFonts w:ascii="Times New Roman" w:hAnsi="Times New Roman"/>
          <w:color w:val="000000"/>
        </w:rPr>
      </w:pPr>
      <w:r>
        <w:rPr>
          <w:rFonts w:ascii="Times New Roman" w:hAnsi="Times New Roman"/>
          <w:color w:val="000000"/>
        </w:rPr>
        <w:tab/>
      </w:r>
      <w:r>
        <w:rPr>
          <w:rFonts w:ascii="Times New Roman" w:hAnsi="Times New Roman"/>
          <w:b/>
          <w:bCs/>
          <w:color w:val="000000"/>
        </w:rPr>
        <w:t>Active curation.</w:t>
      </w:r>
      <w:r>
        <w:rPr>
          <w:rFonts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112" w:author="Unknown Author" w:date="2015-05-20T14:44:00Z">
        <w:r>
          <w:rPr>
            <w:rFonts w:ascii="Times New Roman" w:hAnsi="Times New Roman"/>
            <w:color w:val="000000"/>
          </w:rPr>
          <w:t>This is understandable considering that re</w:t>
        </w:r>
      </w:ins>
      <w:ins w:id="113" w:author="Unknown Author" w:date="2015-05-20T14:45:00Z">
        <w:r>
          <w:rPr>
            <w:rFonts w:ascii="Times New Roman" w:hAnsi="Times New Roman"/>
            <w:color w:val="000000"/>
          </w:rPr>
          <w:t xml:space="preserve">searchers who invest a lot of time in interpreting and processing their data are less likely to share (Borgman, 2012) and that after-the-fact data curation does not scale well (Giarlo, 2013).  </w:t>
        </w:r>
      </w:ins>
      <w:del w:id="114" w:author="Unknown Author" w:date="2015-05-20T13:43:00Z">
        <w:r>
          <w:rPr>
            <w:rFonts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ascii="Times New Roman" w:hAnsi="Times New Roman"/>
          <w:color w:val="000000"/>
        </w:rPr>
        <w:t xml:space="preserve">  </w:t>
      </w:r>
      <w:del w:id="115" w:author="Unknown Author" w:date="2015-05-20T13:44:00Z">
        <w:r>
          <w:rPr>
            <w:rFonts w:ascii="Times New Roman" w:hAnsi="Times New Roman"/>
            <w:color w:val="000000"/>
          </w:rPr>
          <w:delText xml:space="preserve">Further, </w:delText>
        </w:r>
      </w:del>
      <w:r>
        <w:rPr>
          <w:rFonts w:ascii="Times New Roman" w:hAnsi="Times New Roman"/>
          <w:color w:val="000000"/>
        </w:rPr>
        <w:t xml:space="preserve">Databrary’s founders envisioned the site </w:t>
      </w:r>
      <w:del w:id="116" w:author="@ndrew" w:date="2015-05-26T23:14:00Z">
        <w:r>
          <w:rPr>
            <w:rFonts w:ascii="Times New Roman" w:hAnsi="Times New Roman"/>
            <w:color w:val="000000"/>
          </w:rPr>
          <w:delText xml:space="preserve">as more than a passive repository, but </w:delText>
        </w:r>
      </w:del>
      <w:r>
        <w:rPr>
          <w:rFonts w:ascii="Times New Roman" w:hAnsi="Times New Roman"/>
          <w:color w:val="000000"/>
        </w:rPr>
        <w:t>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ins w:id="117" w:author="@ndrew" w:date="2015-05-26T23:15:00Z">
        <w:r>
          <w:rPr>
            <w:rFonts w:ascii="Times New Roman" w:hAnsi="Times New Roman"/>
            <w:color w:val="000000"/>
          </w:rPr>
          <w:t xml:space="preserve"> in this field of research</w:t>
        </w:r>
      </w:ins>
      <w:r>
        <w:rPr>
          <w:rFonts w:ascii="Times New Roman" w:hAnsi="Times New Roman"/>
          <w:color w:val="000000"/>
        </w:rPr>
        <w:t>.</w:t>
      </w:r>
    </w:p>
    <w:p>
      <w:pPr>
        <w:pStyle w:val="Normal"/>
        <w:spacing w:lineRule="auto" w:line="480" w:before="0" w:after="0"/>
        <w:rPr>
          <w:rFonts w:ascii="Times New Roman" w:hAnsi="Times New Roman"/>
          <w:color w:val="000000"/>
        </w:rPr>
      </w:pPr>
      <w:r>
        <w:rPr>
          <w:rFonts w:ascii="Times New Roman" w:hAnsi="Times New Roman"/>
          <w:color w:val="000000"/>
        </w:rPr>
        <w:tab/>
        <w:t>The team incorporated insights drawn from observations of data management practices in a sample of laboratories.  From them we created a set of data management features that empower researchers</w:t>
      </w:r>
      <w:ins w:id="118" w:author="@ndrew" w:date="2015-05-26T23:15:00Z">
        <w:r>
          <w:rPr>
            <w:rFonts w:ascii="Times New Roman" w:hAnsi="Times New Roman"/>
            <w:color w:val="000000"/>
          </w:rPr>
          <w:t xml:space="preserve"> </w:t>
        </w:r>
      </w:ins>
      <w:del w:id="119" w:author="@ndrew" w:date="2015-05-26T23:15:00Z">
        <w:r>
          <w:rPr>
            <w:rFonts w:ascii="Times New Roman" w:hAnsi="Times New Roman"/>
            <w:color w:val="000000"/>
          </w:rPr>
          <w:delText xml:space="preserve"> </w:delText>
        </w:r>
      </w:del>
      <w:del w:id="120" w:author="Unknown Author" w:date="2015-05-22T11:19:00Z">
        <w:r>
          <w:rPr>
            <w:rFonts w:ascii="Times New Roman" w:hAnsi="Times New Roman"/>
            <w:color w:val="000000"/>
          </w:rPr>
          <w:delText>to</w:delText>
        </w:r>
      </w:del>
      <w:del w:id="121" w:author="@ndrew" w:date="2015-05-26T23:15:00Z">
        <w:r>
          <w:rPr>
            <w:rFonts w:ascii="Times New Roman" w:hAnsi="Times New Roman"/>
            <w:color w:val="000000"/>
          </w:rPr>
          <w:delText xml:space="preserve"> </w:delText>
        </w:r>
      </w:del>
      <w:del w:id="122" w:author="Unknown Author" w:date="2015-05-20T14:46:00Z">
        <w:r>
          <w:rPr>
            <w:rFonts w:ascii="Times New Roman" w:hAnsi="Times New Roman"/>
            <w:i/>
            <w:color w:val="000000"/>
          </w:rPr>
          <w:delText>actively curate</w:delText>
        </w:r>
      </w:del>
      <w:del w:id="123" w:author="Unknown Author" w:date="2015-05-20T14:46:00Z">
        <w:r>
          <w:rPr>
            <w:rFonts w:ascii="Times New Roman" w:hAnsi="Times New Roman"/>
            <w:color w:val="000000"/>
          </w:rPr>
          <w:delText xml:space="preserve"> their own projects – </w:delText>
        </w:r>
      </w:del>
      <w:r>
        <w:rPr>
          <w:rFonts w:ascii="Times New Roman" w:hAnsi="Times New Roman"/>
          <w:color w:val="000000"/>
        </w:rPr>
        <w:t xml:space="preserve">to upload data with accompanying </w:t>
      </w:r>
      <w:del w:id="124" w:author="@ndrew" w:date="2015-05-26T23:16:00Z">
        <w:r>
          <w:rPr>
            <w:rFonts w:ascii="Times New Roman" w:hAnsi="Times New Roman"/>
            <w:color w:val="000000"/>
          </w:rPr>
          <w:delText>metadat</w:delText>
        </w:r>
      </w:del>
      <w:ins w:id="125" w:author="@ndrew" w:date="2015-05-26T23:16:00Z">
        <w:r>
          <w:rPr>
            <w:rFonts w:ascii="Times New Roman" w:hAnsi="Times New Roman"/>
            <w:color w:val="000000"/>
          </w:rPr>
          <w:t xml:space="preserve">metadata </w:t>
        </w:r>
      </w:ins>
      <w:del w:id="126" w:author="@ndrew" w:date="2015-05-26T23:16:00Z">
        <w:r>
          <w:rPr>
            <w:rFonts w:ascii="Times New Roman" w:hAnsi="Times New Roman"/>
            <w:color w:val="000000"/>
          </w:rPr>
          <w:delText>a</w:delText>
        </w:r>
      </w:del>
      <w:del w:id="127" w:author="Unknown Author" w:date="2015-05-20T14:46:00Z">
        <w:r>
          <w:rPr>
            <w:rFonts w:ascii="Times New Roman" w:hAnsi="Times New Roman"/>
            <w:color w:val="000000"/>
          </w:rPr>
          <w:delText xml:space="preserve"> –</w:delText>
        </w:r>
      </w:del>
      <w:del w:id="128" w:author="@ndrew" w:date="2015-05-26T23:16:00Z">
        <w:r>
          <w:rPr>
            <w:rFonts w:ascii="Times New Roman" w:hAnsi="Times New Roman"/>
            <w:color w:val="000000"/>
          </w:rPr>
          <w:delText xml:space="preserve"> </w:delText>
        </w:r>
      </w:del>
      <w:r>
        <w:rPr>
          <w:rFonts w:ascii="Times New Roman" w:hAnsi="Times New Roman"/>
          <w:color w:val="000000"/>
        </w:rPr>
        <w:t>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w:t>
      </w:r>
      <w:ins w:id="129" w:author="@ndrew" w:date="2015-05-26T23:17:00Z">
        <w:r>
          <w:rPr>
            <w:rFonts w:ascii="Times New Roman" w:hAnsi="Times New Roman"/>
            <w:color w:val="000000"/>
          </w:rPr>
          <w:t>.</w:t>
        </w:r>
      </w:ins>
      <w:del w:id="130" w:author="@ndrew" w:date="2015-05-26T23:17:00Z">
        <w:r>
          <w:rPr>
            <w:rFonts w:ascii="Times New Roman" w:hAnsi="Times New Roman"/>
            <w:color w:val="000000"/>
          </w:rPr>
          <w:delText>.  Databrary’s staff continue to refine the active curation features on the basis of user feedback.</w:delText>
        </w:r>
      </w:del>
    </w:p>
    <w:p>
      <w:pPr>
        <w:pStyle w:val="Normal"/>
        <w:spacing w:lineRule="auto" w:line="480" w:before="0" w:after="0"/>
        <w:rPr>
          <w:rFonts w:ascii="Times New Roman" w:hAnsi="Times New Roman"/>
          <w:color w:val="000000"/>
        </w:rPr>
      </w:pPr>
      <w:r>
        <w:rPr>
          <w:rFonts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ascii="Times New Roman" w:hAnsi="Times New Roman"/>
          <w:color w:val="000000"/>
        </w:rPr>
        <w:t>]</w:t>
      </w:r>
    </w:p>
    <w:p>
      <w:pPr>
        <w:pStyle w:val="Normal"/>
        <w:spacing w:lineRule="auto" w:line="480" w:before="0" w:after="0"/>
        <w:rPr>
          <w:rFonts w:ascii="Times New Roman" w:hAnsi="Times New Roman"/>
          <w:color w:val="000000"/>
        </w:rPr>
      </w:pPr>
      <w:r>
        <w:rPr>
          <w:rFonts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131" w:author="Unknown Author" w:date="2015-05-20T13:45:00Z">
        <w:r>
          <w:rPr>
            <w:rFonts w:ascii="Times New Roman" w:hAnsi="Times New Roman"/>
          </w:rPr>
          <w:t xml:space="preserve"> </w:t>
        </w:r>
      </w:ins>
      <w:del w:id="132"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ascii="Times New Roman" w:hAnsi="Times New Roman"/>
          <w:color w:val="000000"/>
        </w:rPr>
        <w:t>]</w:t>
      </w:r>
    </w:p>
    <w:p>
      <w:pPr>
        <w:pStyle w:val="Normal"/>
        <w:spacing w:lineRule="auto" w:line="480" w:before="0" w:after="0"/>
        <w:rPr/>
      </w:pPr>
      <w:r>
        <w:rPr>
          <w:rFonts w:ascii="Times New Roman" w:hAnsi="Times New Roman"/>
          <w:color w:val="000000"/>
        </w:rPr>
        <w:tab/>
      </w:r>
      <w:del w:id="133" w:author="Unknown Author" w:date="2015-05-20T13:46:00Z">
        <w:r>
          <w:rPr>
            <w:rFonts w:ascii="Times New Roman" w:hAnsi="Times New Roman"/>
            <w:color w:val="000000"/>
          </w:rPr>
          <w:delText xml:space="preserve">Active curation distinguishes Databrary from most repositories.  </w:delText>
        </w:r>
      </w:del>
      <w:r>
        <w:rPr>
          <w:rFonts w:ascii="Times New Roman" w:hAnsi="Times New Roman"/>
          <w:color w:val="000000"/>
        </w:rPr>
        <w:t>The decision to make active curation a priority emerged from Databrary’s focus on reducing the barriers to data sharing faced by its target research field</w:t>
      </w:r>
      <w:ins w:id="134" w:author="@ndrew" w:date="2015-05-26T23:18:00Z">
        <w:r>
          <w:rPr>
            <w:rFonts w:ascii="Times New Roman" w:hAnsi="Times New Roman"/>
            <w:color w:val="000000"/>
          </w:rPr>
          <w:t xml:space="preserve">.  </w:t>
        </w:r>
      </w:ins>
      <w:del w:id="135" w:author="@ndrew" w:date="2015-05-26T23:18:00Z">
        <w:r>
          <w:rPr>
            <w:rFonts w:ascii="Times New Roman" w:hAnsi="Times New Roman"/>
            <w:color w:val="000000"/>
          </w:rPr>
          <w:delText xml:space="preserve"> as well as observing first hand that after-the-fact curation was not ide</w:delText>
        </w:r>
      </w:del>
      <w:del w:id="136" w:author="@ndrew" w:date="2015-05-26T23:18:00Z">
        <w:r>
          <w:rPr>
            <w:rFonts w:ascii="Times New Roman" w:hAnsi="Times New Roman"/>
            <w:color w:val="000000"/>
          </w:rPr>
          <w:delText>al in all cases and lacked the element of community enga</w:delText>
        </w:r>
      </w:del>
      <w:del w:id="137" w:author="@ndrew" w:date="2015-05-26T23:18:00Z">
        <w:r>
          <w:rPr>
            <w:rFonts w:ascii="Times New Roman" w:hAnsi="Times New Roman"/>
            <w:color w:val="000000"/>
          </w:rPr>
          <w:delText>gement we feel is an important part of this repository</w:delText>
        </w:r>
      </w:del>
      <w:del w:id="138" w:author="@ndrew" w:date="2015-05-26T23:18:00Z">
        <w:r>
          <w:rPr>
            <w:rFonts w:ascii="Times New Roman" w:hAnsi="Times New Roman"/>
            <w:color w:val="000000"/>
          </w:rPr>
          <w:delText>.</w:delText>
        </w:r>
      </w:del>
      <w:del w:id="139" w:author="@ndrew" w:date="2015-05-26T23:18:00Z">
        <w:r>
          <w:rPr>
            <w:rFonts w:ascii="Times New Roman" w:hAnsi="Times New Roman"/>
            <w:color w:val="000000"/>
          </w:rPr>
          <w:delText xml:space="preserve"> </w:delText>
        </w:r>
      </w:del>
      <w:del w:id="140" w:author="@ndrew" w:date="2015-05-26T23:18:00Z">
        <w:r>
          <w:rPr>
            <w:rFonts w:ascii="Times New Roman" w:hAnsi="Times New Roman"/>
            <w:color w:val="000000"/>
          </w:rPr>
          <w:delText xml:space="preserve"> </w:delText>
        </w:r>
      </w:del>
      <w:ins w:id="141" w:author="Unknown Author" w:date="2015-05-22T17:08:00Z">
        <w:r>
          <w:rPr>
            <w:rFonts w:ascii="Times New Roman" w:hAnsi="Times New Roman"/>
            <w:color w:val="000000"/>
          </w:rPr>
          <w:t xml:space="preserve">To make active curation compelling for researchers to use, we needed to </w:t>
        </w:r>
      </w:ins>
      <w:ins w:id="142" w:author="Unknown Author" w:date="2015-05-22T17:09:00Z">
        <w:r>
          <w:rPr>
            <w:rFonts w:ascii="Times New Roman" w:hAnsi="Times New Roman"/>
            <w:color w:val="000000"/>
          </w:rPr>
          <w:t>craft interfaces that were familiar to them.</w:t>
        </w:r>
      </w:ins>
      <w:del w:id="143" w:author="Unknown Author" w:date="2015-05-22T17:08:00Z">
        <w:r>
          <w:rPr>
            <w:rFonts w:ascii="Times New Roman" w:hAnsi="Times New Roman"/>
            <w:color w:val="000000"/>
          </w:rPr>
          <w:delText xml:space="preserve"> </w:delText>
        </w:r>
      </w:del>
      <w:r>
        <w:rPr>
          <w:rFonts w:ascii="Times New Roman" w:hAnsi="Times New Roman"/>
          <w:color w:val="000000"/>
        </w:rPr>
        <w:t xml:space="preserve"> The insight that the observational session is a basic analytic unit of behavioral science (Bakeman &amp; Quera, 2012) inspired the decision to create a spreadsheet interface that focuses on </w:t>
      </w:r>
      <w:ins w:id="144" w:author="Unknown Author" w:date="2015-05-20T14:47:00Z">
        <w:r>
          <w:rPr>
            <w:rFonts w:ascii="Times New Roman" w:hAnsi="Times New Roman"/>
            <w:color w:val="000000"/>
          </w:rPr>
          <w:t xml:space="preserve">these </w:t>
        </w:r>
      </w:ins>
      <w:r>
        <w:rPr>
          <w:rFonts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ins w:id="145" w:author="@ndrew" w:date="2015-05-26T23:19:00Z">
        <w:r>
          <w:rPr>
            <w:rFonts w:ascii="Times New Roman" w:hAnsi="Times New Roman"/>
            <w:color w:val="000000"/>
          </w:rPr>
          <w:t xml:space="preserve">  Though we understand that</w:t>
        </w:r>
      </w:ins>
      <w:ins w:id="146" w:author="@ndrew" w:date="2015-05-26T23:21:00Z">
        <w:r>
          <w:rPr>
            <w:rFonts w:ascii="Times New Roman" w:hAnsi="Times New Roman"/>
            <w:color w:val="000000"/>
          </w:rPr>
          <w:t xml:space="preserve"> in</w:t>
        </w:r>
      </w:ins>
      <w:ins w:id="147" w:author="@ndrew" w:date="2015-05-26T23:19:00Z">
        <w:r>
          <w:rPr>
            <w:rFonts w:ascii="Times New Roman" w:hAnsi="Times New Roman"/>
            <w:color w:val="000000"/>
          </w:rPr>
          <w:t xml:space="preserve"> </w:t>
        </w:r>
      </w:ins>
      <w:ins w:id="148" w:author="@ndrew" w:date="2015-05-26T23:21:00Z">
        <w:r>
          <w:rPr>
            <w:rFonts w:ascii="Times New Roman" w:hAnsi="Times New Roman"/>
            <w:color w:val="000000"/>
          </w:rPr>
          <w:t xml:space="preserve">encouraging new research practices, it is not enough to build a piece of technology and hope researchers will use it.  Helping </w:t>
        </w:r>
      </w:ins>
      <w:del w:id="149" w:author="Unknown Author" w:date="2015-05-27T17:13:00Z">
        <w:r>
          <w:rPr>
            <w:rFonts w:ascii="Times New Roman" w:hAnsi="Times New Roman"/>
            <w:color w:val="000000"/>
          </w:rPr>
          <w:delText>site users</w:delText>
        </w:r>
      </w:del>
      <w:ins w:id="150" w:author="Unknown Author" w:date="2015-05-27T17:13:00Z">
        <w:r>
          <w:rPr>
            <w:rFonts w:ascii="Times New Roman" w:hAnsi="Times New Roman"/>
            <w:color w:val="000000"/>
          </w:rPr>
          <w:t>contributors</w:t>
        </w:r>
      </w:ins>
      <w:ins w:id="151" w:author="@ndrew" w:date="2015-05-26T23:21:00Z">
        <w:r>
          <w:rPr>
            <w:rFonts w:ascii="Times New Roman" w:hAnsi="Times New Roman"/>
            <w:color w:val="000000"/>
          </w:rPr>
          <w:t xml:space="preserve"> navigate the site, upload their data, and reuse others data is also a core function of our</w:t>
        </w:r>
      </w:ins>
      <w:ins w:id="152" w:author="Unknown Author" w:date="2015-05-27T17:22:00Z">
        <w:r>
          <w:rPr>
            <w:rFonts w:ascii="Times New Roman" w:hAnsi="Times New Roman"/>
            <w:color w:val="000000"/>
          </w:rPr>
          <w:t xml:space="preserve"> </w:t>
        </w:r>
      </w:ins>
      <w:ins w:id="153" w:author="Unknown Author" w:date="2015-05-27T17:22:00Z">
        <w:r>
          <w:rPr>
            <w:rFonts w:ascii="Times New Roman" w:hAnsi="Times New Roman"/>
            <w:color w:val="000000"/>
          </w:rPr>
          <w:t>ongoing</w:t>
        </w:r>
      </w:ins>
      <w:ins w:id="154" w:author="@ndrew" w:date="2015-05-26T23:21:00Z">
        <w:r>
          <w:rPr>
            <w:rFonts w:ascii="Times New Roman" w:hAnsi="Times New Roman"/>
            <w:color w:val="000000"/>
          </w:rPr>
          <w:t xml:space="preserve"> </w:t>
        </w:r>
      </w:ins>
      <w:ins w:id="155" w:author="@ndrew" w:date="2015-05-26T23:22:00Z">
        <w:r>
          <w:rPr>
            <w:rFonts w:ascii="Times New Roman" w:hAnsi="Times New Roman"/>
            <w:color w:val="000000"/>
          </w:rPr>
          <w:t>community</w:t>
        </w:r>
      </w:ins>
      <w:ins w:id="156" w:author="@ndrew" w:date="2015-05-26T23:21:00Z">
        <w:r>
          <w:rPr>
            <w:rFonts w:ascii="Times New Roman" w:hAnsi="Times New Roman"/>
            <w:color w:val="000000"/>
          </w:rPr>
          <w:t xml:space="preserve"> outreach.  As we incorporate new users and data contributors, we gather feedback and a better </w:t>
        </w:r>
      </w:ins>
      <w:ins w:id="157" w:author="@ndrew" w:date="2015-05-26T23:25:00Z">
        <w:r>
          <w:rPr>
            <w:rFonts w:ascii="Times New Roman" w:hAnsi="Times New Roman"/>
            <w:color w:val="000000"/>
          </w:rPr>
          <w:t>understanding</w:t>
        </w:r>
      </w:ins>
      <w:ins w:id="158" w:author="@ndrew" w:date="2015-05-26T23:21:00Z">
        <w:r>
          <w:rPr>
            <w:rFonts w:ascii="Times New Roman" w:hAnsi="Times New Roman"/>
            <w:color w:val="000000"/>
          </w:rPr>
          <w:t xml:space="preserve"> of what</w:t>
        </w:r>
      </w:ins>
      <w:ins w:id="159" w:author="@ndrew" w:date="2015-05-26T23:23:00Z">
        <w:r>
          <w:rPr>
            <w:rFonts w:ascii="Times New Roman" w:hAnsi="Times New Roman"/>
            <w:color w:val="000000"/>
          </w:rPr>
          <w:t xml:space="preserve"> we need to add and improve to make Databrary a useful part of their data management workflow.</w:t>
        </w:r>
      </w:ins>
    </w:p>
    <w:p>
      <w:pPr>
        <w:pStyle w:val="Normal"/>
        <w:spacing w:lineRule="auto" w:line="480" w:before="0" w:after="0"/>
        <w:rPr/>
      </w:pPr>
      <w:ins w:id="160" w:author="Unknown Author" w:date="2015-05-22T17:09:00Z">
        <w:r>
          <w:rPr>
            <w:rFonts w:ascii="Times New Roman" w:hAnsi="Times New Roman"/>
            <w:color w:val="000000"/>
          </w:rPr>
          <w:tab/>
        </w:r>
      </w:ins>
      <w:del w:id="161" w:author="@ndrew" w:date="2015-05-26T23:24:00Z">
        <w:r>
          <w:rPr>
            <w:rFonts w:ascii="Times New Roman" w:hAnsi="Times New Roman"/>
            <w:color w:val="000000"/>
          </w:rPr>
          <w:delText xml:space="preserve">We chose to build support for active curation because of the challenges that we, and others, have found for researchers to bundle up their materials after collection for deposit in a data repository ([CITE]). </w:delText>
        </w:r>
      </w:del>
      <w:del w:id="162" w:author="@ndrew" w:date="2015-05-26T23:24:00Z">
        <w:r>
          <w:rPr>
            <w:rFonts w:ascii="Times New Roman" w:hAnsi="Times New Roman"/>
            <w:color w:val="000000"/>
          </w:rPr>
          <w:delText xml:space="preserve"> </w:delText>
        </w:r>
      </w:del>
      <w:ins w:id="163" w:author="Unknown Author" w:date="2015-05-27T17:24:00Z">
        <w:r>
          <w:rPr>
            <w:rFonts w:ascii="Times New Roman" w:hAnsi="Times New Roman"/>
            <w:color w:val="000000"/>
          </w:rPr>
          <w:t>It must be a</w:t>
        </w:r>
      </w:ins>
      <w:ins w:id="164" w:author="Unknown Author" w:date="2015-05-25T11:52:00Z">
        <w:r>
          <w:rPr>
            <w:rFonts w:ascii="Times New Roman" w:hAnsi="Times New Roman"/>
            <w:color w:val="000000"/>
          </w:rPr>
          <w:t>cknowledging</w:t>
        </w:r>
      </w:ins>
      <w:ins w:id="165" w:author="Unknown Author" w:date="2015-05-25T11:52:00Z">
        <w:r>
          <w:rPr>
            <w:rFonts w:ascii="Times New Roman" w:hAnsi="Times New Roman"/>
            <w:color w:val="000000"/>
          </w:rPr>
          <w:t xml:space="preserve"> that we decided to pursue</w:t>
        </w:r>
      </w:ins>
      <w:ins w:id="166" w:author="Unknown Author" w:date="2015-05-25T11:52:00Z">
        <w:r>
          <w:rPr>
            <w:rFonts w:ascii="Times New Roman" w:hAnsi="Times New Roman"/>
            <w:color w:val="000000"/>
          </w:rPr>
          <w:t xml:space="preserve"> active curation </w:t>
        </w:r>
      </w:ins>
      <w:ins w:id="167" w:author="Unknown Author" w:date="2015-05-27T17:24:00Z">
        <w:r>
          <w:rPr>
            <w:rFonts w:ascii="Times New Roman" w:hAnsi="Times New Roman"/>
            <w:color w:val="000000"/>
          </w:rPr>
          <w:t xml:space="preserve">by reviewing the needs of our target community rather than looking to what other repositories are providing.  </w:t>
        </w:r>
      </w:ins>
      <w:del w:id="168" w:author="Unknown Author" w:date="2015-05-27T17:24:00Z">
        <w:r>
          <w:rPr>
            <w:rFonts w:ascii="Times New Roman" w:hAnsi="Times New Roman"/>
            <w:color w:val="000000"/>
          </w:rPr>
          <w:delText>o</w:delText>
        </w:r>
      </w:del>
      <w:del w:id="169" w:author="@ndrew" w:date="2015-05-26T23:24:00Z">
        <w:r>
          <w:rPr>
            <w:rFonts w:ascii="Times New Roman" w:hAnsi="Times New Roman"/>
            <w:color w:val="000000"/>
          </w:rPr>
          <w:delText>o potential</w:delText>
        </w:r>
      </w:del>
      <w:del w:id="170" w:author="Unknown Author" w:date="2015-05-27T17:24:00Z">
        <w:r>
          <w:rPr>
            <w:rFonts w:ascii="Times New Roman" w:hAnsi="Times New Roman"/>
            <w:color w:val="000000"/>
          </w:rPr>
          <w:delText xml:space="preserve"> their work</w:delText>
        </w:r>
      </w:del>
      <w:ins w:id="171" w:author="Unknown Author" w:date="2015-05-25T11:53:00Z">
        <w:r>
          <w:rPr>
            <w:rFonts w:ascii="Times New Roman" w:hAnsi="Times New Roman"/>
            <w:color w:val="000000"/>
          </w:rPr>
          <w:t xml:space="preserve">This </w:t>
        </w:r>
      </w:ins>
      <w:ins w:id="172" w:author="Unknown Author" w:date="2015-05-25T11:53:00Z">
        <w:r>
          <w:rPr>
            <w:rFonts w:ascii="Times New Roman" w:hAnsi="Times New Roman"/>
            <w:color w:val="000000"/>
          </w:rPr>
          <w:t>is underlined by the fact that this domain</w:t>
        </w:r>
      </w:ins>
      <w:ins w:id="173" w:author="Unknown Author" w:date="2015-05-25T11:53:00Z">
        <w:r>
          <w:rPr>
            <w:rFonts w:ascii="Times New Roman" w:hAnsi="Times New Roman"/>
            <w:color w:val="000000"/>
          </w:rPr>
          <w:t xml:space="preserve"> falls under what Borgman (2015) characterizes as a small or little science, which as opposed to a big science, is defined by local practices and few standardized practices across the domain for collecting and organizing data.  As such, Databrary does not provide a turnkey solution for all research domains, </w:t>
        </w:r>
      </w:ins>
      <w:ins w:id="174" w:author="Unknown Author" w:date="2015-05-25T11:53:00Z">
        <w:r>
          <w:rPr>
            <w:rFonts w:ascii="Times New Roman" w:hAnsi="Times New Roman"/>
            <w:color w:val="000000"/>
          </w:rPr>
          <w:t>but rather seeks to provide more standardization of data management practices where we felt few previously existed in a cross-domain fashion.</w:t>
        </w:r>
      </w:ins>
      <w:ins w:id="175" w:author="Unknown Author" w:date="2015-05-25T11:53:00Z">
        <w:r>
          <w:rPr>
            <w:rFonts w:ascii="Times New Roman" w:hAnsi="Times New Roman"/>
            <w:color w:val="000000"/>
          </w:rPr>
          <w:t xml:space="preserve">  </w:t>
        </w:r>
      </w:ins>
      <w:ins w:id="176" w:author="Unknown Author" w:date="2015-05-25T11:53:00Z">
        <w:r>
          <w:rPr>
            <w:rFonts w:ascii="Times New Roman" w:hAnsi="Times New Roman"/>
            <w:color w:val="000000"/>
          </w:rPr>
          <w:t>However, we hope o</w:t>
        </w:r>
      </w:ins>
      <w:ins w:id="177" w:author="Unknown Author" w:date="2015-05-25T11:53:00Z">
        <w:r>
          <w:rPr>
            <w:rFonts w:ascii="Times New Roman" w:hAnsi="Times New Roman"/>
            <w:color w:val="000000"/>
          </w:rPr>
          <w:t>ur experience with active curation will</w:t>
        </w:r>
      </w:ins>
      <w:del w:id="178" w:author="Unknown Author" w:date="2015-05-27T17:27:00Z">
        <w:r>
          <w:rPr>
            <w:rFonts w:ascii="Times New Roman" w:hAnsi="Times New Roman"/>
            <w:color w:val="000000"/>
          </w:rPr>
          <w:delText xml:space="preserve"> more likely</w:delText>
        </w:r>
      </w:del>
      <w:ins w:id="179" w:author="Unknown Author" w:date="2015-05-25T11:53:00Z">
        <w:r>
          <w:rPr>
            <w:rFonts w:ascii="Times New Roman" w:hAnsi="Times New Roman"/>
            <w:color w:val="000000"/>
          </w:rPr>
          <w:t xml:space="preserve"> provide a</w:t>
        </w:r>
      </w:ins>
      <w:ins w:id="180" w:author="@ndrew" w:date="2015-05-26T23:24:00Z">
        <w:r>
          <w:rPr>
            <w:rFonts w:ascii="Times New Roman" w:hAnsi="Times New Roman"/>
            <w:color w:val="000000"/>
          </w:rPr>
          <w:t xml:space="preserve"> general</w:t>
        </w:r>
      </w:ins>
      <w:ins w:id="181" w:author="Unknown Author" w:date="2015-05-25T11:53:00Z">
        <w:r>
          <w:rPr>
            <w:rFonts w:ascii="Times New Roman" w:hAnsi="Times New Roman"/>
            <w:color w:val="000000"/>
          </w:rPr>
          <w:t xml:space="preserve"> model for how to approach this proble</w:t>
        </w:r>
      </w:ins>
      <w:ins w:id="182" w:author="Unknown Author" w:date="2015-05-25T11:56:00Z">
        <w:r>
          <w:rPr>
            <w:rFonts w:ascii="Times New Roman" w:hAnsi="Times New Roman"/>
            <w:color w:val="000000"/>
          </w:rPr>
          <w:t>m</w:t>
        </w:r>
      </w:ins>
      <w:ins w:id="183" w:author="Unknown Author" w:date="2015-05-25T11:54:00Z">
        <w:r>
          <w:rPr>
            <w:rFonts w:ascii="Times New Roman" w:hAnsi="Times New Roman"/>
            <w:color w:val="000000"/>
          </w:rPr>
          <w:t xml:space="preserve"> </w:t>
        </w:r>
      </w:ins>
      <w:ins w:id="184" w:author="Unknown Author" w:date="2015-05-25T11:54:00Z">
        <w:r>
          <w:rPr>
            <w:rFonts w:ascii="Times New Roman" w:hAnsi="Times New Roman"/>
            <w:color w:val="000000"/>
          </w:rPr>
          <w:t>within the context of</w:t>
        </w:r>
      </w:ins>
      <w:ins w:id="185" w:author="Unknown Author" w:date="2015-05-25T11:54:00Z">
        <w:r>
          <w:rPr>
            <w:rFonts w:ascii="Times New Roman" w:hAnsi="Times New Roman"/>
            <w:color w:val="000000"/>
          </w:rPr>
          <w:t xml:space="preserve"> other domains.  </w:t>
        </w:r>
      </w:ins>
      <w:ins w:id="186" w:author="Unknown Author" w:date="2015-05-25T11:56:00Z">
        <w:r>
          <w:rPr>
            <w:rFonts w:ascii="Times New Roman" w:hAnsi="Times New Roman"/>
            <w:color w:val="000000"/>
          </w:rPr>
          <w:t xml:space="preserve"> </w:t>
        </w:r>
      </w:ins>
      <w:ins w:id="187" w:author="Unknown Author" w:date="2015-05-25T12:17:00Z">
        <w:r>
          <w:rPr>
            <w:rFonts w:ascii="Times New Roman" w:hAnsi="Times New Roman"/>
            <w:color w:val="000000"/>
          </w:rPr>
          <w:t>Evaulation of wh</w:t>
        </w:r>
      </w:ins>
      <w:ins w:id="188" w:author="Unknown Author" w:date="2015-05-25T12:18:00Z">
        <w:r>
          <w:rPr>
            <w:rFonts w:ascii="Times New Roman" w:hAnsi="Times New Roman"/>
            <w:color w:val="000000"/>
          </w:rPr>
          <w:t xml:space="preserve">ether active curation works </w:t>
        </w:r>
      </w:ins>
      <w:ins w:id="189" w:author="Unknown Author" w:date="2015-05-25T12:18:00Z">
        <w:r>
          <w:rPr>
            <w:rFonts w:ascii="Times New Roman" w:hAnsi="Times New Roman"/>
            <w:color w:val="000000"/>
          </w:rPr>
          <w:t>will</w:t>
        </w:r>
      </w:ins>
      <w:ins w:id="190" w:author="Unknown Author" w:date="2015-05-25T12:18:00Z">
        <w:r>
          <w:rPr>
            <w:rFonts w:ascii="Times New Roman" w:hAnsi="Times New Roman"/>
            <w:color w:val="000000"/>
          </w:rPr>
          <w:t xml:space="preserve"> be based on how many of our datasets are added by the researchers themselves as opposed to ingested after the fact by Databrary staff.  </w:t>
        </w:r>
      </w:ins>
      <w:ins w:id="191" w:author="Unknown Author" w:date="2015-05-27T17:27:00Z">
        <w:r>
          <w:rPr>
            <w:rFonts w:ascii="Times New Roman" w:hAnsi="Times New Roman"/>
            <w:color w:val="000000"/>
          </w:rPr>
          <w:t>As remarked above, regular user feedback also factors into the im</w:t>
        </w:r>
      </w:ins>
      <w:ins w:id="192" w:author="Unknown Author" w:date="2015-05-27T17:28:00Z">
        <w:r>
          <w:rPr>
            <w:rFonts w:ascii="Times New Roman" w:hAnsi="Times New Roman"/>
            <w:color w:val="000000"/>
          </w:rPr>
          <w:t>provement of these tools.</w:t>
        </w:r>
      </w:ins>
      <w:del w:id="193" w:author="@ndrew" w:date="2015-05-26T23:25:00Z">
        <w:r>
          <w:rPr>
            <w:rFonts w:ascii="Times New Roman" w:hAnsi="Times New Roman"/>
            <w:color w:val="000000"/>
          </w:rPr>
          <w:delText xml:space="preserve">Though as </w:delText>
        </w:r>
      </w:del>
      <w:del w:id="194" w:author="@ndrew" w:date="2015-05-26T23:25:00Z">
        <w:r>
          <w:rPr>
            <w:rFonts w:ascii="Times New Roman" w:hAnsi="Times New Roman"/>
            <w:color w:val="000000"/>
          </w:rPr>
          <w:delText>we continue to build Databrary, we collect feedback from our users and continue to improve on the interface and available features to better provide a resource that they feel comfortable</w:delText>
        </w:r>
      </w:del>
      <w:del w:id="195" w:author="@ndrew" w:date="2015-05-26T23:25:00Z">
        <w:r>
          <w:rPr>
            <w:rFonts w:ascii="Times New Roman" w:hAnsi="Times New Roman"/>
            <w:color w:val="000000"/>
          </w:rPr>
          <w:delText xml:space="preserve"> using.  </w:delText>
        </w:r>
      </w:del>
    </w:p>
    <w:p>
      <w:pPr>
        <w:pStyle w:val="Heading3"/>
        <w:spacing w:lineRule="auto" w:line="480" w:before="0" w:after="180"/>
        <w:rPr>
          <w:rFonts w:ascii="Times New Roman" w:hAnsi="Times New Roman"/>
          <w:color w:val="000000"/>
          <w:sz w:val="24"/>
          <w:szCs w:val="24"/>
        </w:rPr>
      </w:pPr>
      <w:bookmarkStart w:id="8" w:name="technical-infrastructure"/>
      <w:bookmarkEnd w:id="8"/>
      <w:r>
        <w:rPr>
          <w:rFonts w:ascii="Times New Roman" w:hAnsi="Times New Roman"/>
          <w:color w:val="000000"/>
          <w:sz w:val="24"/>
          <w:szCs w:val="24"/>
        </w:rPr>
        <w:t>Technical Infrastructure</w:t>
      </w:r>
    </w:p>
    <w:p>
      <w:pPr>
        <w:pStyle w:val="Normal"/>
        <w:spacing w:lineRule="auto" w:line="480" w:before="0" w:after="0"/>
        <w:rPr>
          <w:rFonts w:ascii="Times New Roman" w:hAnsi="Times New Roman"/>
          <w:color w:val="000000"/>
        </w:rPr>
      </w:pPr>
      <w:r>
        <w:rPr>
          <w:rFonts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olor w:val="000000"/>
        </w:rPr>
      </w:pPr>
      <w:r>
        <w:rPr>
          <w:rFonts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olor w:val="000000"/>
        </w:rPr>
      </w:pPr>
      <w:r>
        <w:rPr>
          <w:rFonts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olor w:val="000000"/>
          <w:sz w:val="24"/>
          <w:szCs w:val="24"/>
        </w:rPr>
      </w:pPr>
      <w:bookmarkStart w:id="9" w:name="next-steps"/>
      <w:bookmarkEnd w:id="9"/>
      <w:r>
        <w:rPr>
          <w:rFonts w:ascii="Times New Roman" w:hAnsi="Times New Roman"/>
          <w:color w:val="000000"/>
          <w:sz w:val="24"/>
          <w:szCs w:val="24"/>
        </w:rPr>
        <w:t>Next Steps</w:t>
      </w:r>
    </w:p>
    <w:p>
      <w:pPr>
        <w:pStyle w:val="Normal"/>
        <w:spacing w:lineRule="auto" w:line="480" w:before="0" w:after="0"/>
        <w:rPr>
          <w:rFonts w:ascii="Times New Roman" w:hAnsi="Times New Roman"/>
          <w:color w:val="000000"/>
        </w:rPr>
      </w:pPr>
      <w:r>
        <w:rPr>
          <w:rFonts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olor w:val="000000"/>
          <w:sz w:val="24"/>
          <w:szCs w:val="24"/>
        </w:rPr>
      </w:pPr>
      <w:bookmarkStart w:id="10" w:name="understand-needs-of-other-scholarly-doma"/>
      <w:bookmarkEnd w:id="10"/>
      <w:r>
        <w:rPr>
          <w:rFonts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olor w:val="000000"/>
        </w:rPr>
      </w:pPr>
      <w:r>
        <w:rPr>
          <w:rFonts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olor w:val="000000"/>
          <w:sz w:val="24"/>
          <w:szCs w:val="24"/>
        </w:rPr>
      </w:pPr>
      <w:bookmarkStart w:id="11" w:name="improve-active-curation"/>
      <w:bookmarkEnd w:id="11"/>
      <w:r>
        <w:rPr>
          <w:rFonts w:ascii="Times New Roman" w:hAnsi="Times New Roman"/>
          <w:color w:val="000000"/>
          <w:sz w:val="24"/>
          <w:szCs w:val="24"/>
        </w:rPr>
        <w:t>Improve Active Curation</w:t>
      </w:r>
    </w:p>
    <w:p>
      <w:pPr>
        <w:pStyle w:val="Normal"/>
        <w:spacing w:lineRule="auto" w:line="480" w:before="0" w:after="0"/>
        <w:rPr>
          <w:rFonts w:ascii="Times New Roman" w:hAnsi="Times New Roman"/>
          <w:color w:val="000000"/>
        </w:rPr>
      </w:pPr>
      <w:r>
        <w:rPr>
          <w:rFonts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olor w:val="000000"/>
          <w:sz w:val="24"/>
          <w:szCs w:val="24"/>
        </w:rPr>
      </w:pPr>
      <w:bookmarkStart w:id="12" w:name="enhance-databrarys-feature-set"/>
      <w:bookmarkEnd w:id="12"/>
      <w:r>
        <w:rPr>
          <w:rFonts w:ascii="Times New Roman" w:hAnsi="Times New Roman"/>
          <w:color w:val="000000"/>
          <w:sz w:val="24"/>
          <w:szCs w:val="24"/>
        </w:rPr>
        <w:t>Enhance Databrary’s Feature Set</w:t>
      </w:r>
    </w:p>
    <w:p>
      <w:pPr>
        <w:pStyle w:val="Normal"/>
        <w:spacing w:lineRule="auto" w:line="480" w:before="0" w:after="0"/>
        <w:rPr>
          <w:rFonts w:ascii="Times New Roman" w:hAnsi="Times New Roman"/>
          <w:color w:val="000000"/>
        </w:rPr>
      </w:pPr>
      <w:r>
        <w:rPr>
          <w:rFonts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olor w:val="000000"/>
          <w:sz w:val="24"/>
          <w:szCs w:val="24"/>
        </w:rPr>
      </w:pPr>
      <w:bookmarkStart w:id="13" w:name="integrate-with-other-services"/>
      <w:bookmarkEnd w:id="13"/>
      <w:r>
        <w:rPr>
          <w:rFonts w:ascii="Times New Roman" w:hAnsi="Times New Roman"/>
          <w:color w:val="000000"/>
          <w:sz w:val="24"/>
          <w:szCs w:val="24"/>
        </w:rPr>
        <w:t>Integrate with Other Services</w:t>
      </w:r>
    </w:p>
    <w:p>
      <w:pPr>
        <w:pStyle w:val="Normal"/>
        <w:spacing w:lineRule="auto" w:line="480" w:before="0" w:after="0"/>
        <w:rPr>
          <w:rFonts w:ascii="Times New Roman" w:hAnsi="Times New Roman"/>
          <w:color w:val="000000"/>
        </w:rPr>
      </w:pPr>
      <w:r>
        <w:rPr>
          <w:rFonts w:ascii="Times New Roman" w:hAnsi="Times New Roman"/>
          <w:color w:val="000000"/>
        </w:rPr>
        <w:tab/>
        <w:t>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w:t>
      </w:r>
      <w:ins w:id="196" w:author="Unknown Author" w:date="2015-05-25T11:45:00Z">
        <w:r>
          <w:rPr>
            <w:rFonts w:ascii="Times New Roman" w:hAnsi="Times New Roman"/>
            <w:color w:val="000000"/>
          </w:rPr>
          <w:t xml:space="preserve"> and METS</w:t>
        </w:r>
      </w:ins>
      <w:r>
        <w:rPr>
          <w:rFonts w:ascii="Times New Roman" w:hAnsi="Times New Roman"/>
          <w:color w:val="000000"/>
        </w:rPr>
        <w:t xml:space="preserve">) and to </w:t>
      </w:r>
      <w:del w:id="197" w:author="Unknown Author" w:date="2015-05-25T11:43:00Z">
        <w:r>
          <w:rPr>
            <w:rFonts w:ascii="Times New Roman" w:hAnsi="Times New Roman"/>
            <w:color w:val="000000"/>
          </w:rPr>
          <w:delText>reach</w:delText>
        </w:r>
      </w:del>
      <w:ins w:id="198" w:author="Unknown Author" w:date="2015-05-25T11:43:00Z">
        <w:r>
          <w:rPr>
            <w:rFonts w:ascii="Times New Roman" w:hAnsi="Times New Roman"/>
            <w:color w:val="000000"/>
          </w:rPr>
          <w:t>implement</w:t>
        </w:r>
      </w:ins>
      <w:ins w:id="199" w:author="Unknown Author" w:date="2015-05-25T11:44:00Z">
        <w:r>
          <w:rPr>
            <w:rFonts w:ascii="Times New Roman" w:hAnsi="Times New Roman"/>
            <w:color w:val="000000"/>
          </w:rPr>
          <w:t xml:space="preserve"> standards such as the</w:t>
        </w:r>
      </w:ins>
      <w:r>
        <w:rPr>
          <w:rFonts w:ascii="Times New Roman" w:hAnsi="Times New Roman"/>
          <w:color w:val="000000"/>
        </w:rPr>
        <w:t xml:space="preserve"> </w:t>
      </w:r>
      <w:bookmarkStart w:id="14" w:name="OLE_LINK2"/>
      <w:bookmarkStart w:id="15" w:name="OLE_LINK1"/>
      <w:r>
        <w:rPr>
          <w:rFonts w:ascii="Times New Roman" w:hAnsi="Times New Roman"/>
          <w:color w:val="000000"/>
        </w:rPr>
        <w:t xml:space="preserve">Open Archives Initiative - Protocol for Metadata Harvesting (OAI-PMH) </w:t>
      </w:r>
      <w:del w:id="200" w:author="Unknown Author" w:date="2015-05-25T11:44:00Z">
        <w:r>
          <w:rPr>
            <w:rFonts w:ascii="Times New Roman" w:hAnsi="Times New Roman"/>
            <w:color w:val="000000"/>
          </w:rPr>
          <w:delText>compliance</w:delText>
        </w:r>
      </w:del>
      <w:bookmarkEnd w:id="14"/>
      <w:bookmarkEnd w:id="15"/>
      <w:r>
        <w:rPr>
          <w:rFonts w:ascii="Times New Roman" w:hAnsi="Times New Roman"/>
          <w:color w:val="000000"/>
        </w:rPr>
        <w:t>.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olor w:val="000000"/>
        </w:rPr>
      </w:pPr>
      <w:r>
        <w:rPr>
          <w:rFonts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olor w:val="000000"/>
          <w:sz w:val="24"/>
          <w:szCs w:val="24"/>
        </w:rPr>
      </w:pPr>
      <w:bookmarkStart w:id="16" w:name="plan-for-long-term-sustainability"/>
      <w:bookmarkEnd w:id="16"/>
      <w:r>
        <w:rPr>
          <w:rFonts w:ascii="Times New Roman" w:hAnsi="Times New Roman"/>
          <w:color w:val="000000"/>
          <w:sz w:val="24"/>
          <w:szCs w:val="24"/>
        </w:rPr>
        <w:t>Plan for Long-term Sustainability</w:t>
      </w:r>
    </w:p>
    <w:p>
      <w:pPr>
        <w:pStyle w:val="Normal"/>
        <w:spacing w:lineRule="auto" w:line="480" w:before="0" w:after="0"/>
        <w:rPr>
          <w:rFonts w:ascii="Times New Roman" w:hAnsi="Times New Roman"/>
          <w:color w:val="000000"/>
        </w:rPr>
      </w:pPr>
      <w:r>
        <w:rPr>
          <w:rFonts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olor w:val="000000"/>
          <w:sz w:val="24"/>
          <w:szCs w:val="24"/>
        </w:rPr>
      </w:pPr>
      <w:bookmarkStart w:id="17" w:name="conclusion"/>
      <w:bookmarkEnd w:id="17"/>
      <w:r>
        <w:rPr>
          <w:rFonts w:ascii="Times New Roman" w:hAnsi="Times New Roman"/>
          <w:color w:val="000000"/>
          <w:sz w:val="24"/>
          <w:szCs w:val="24"/>
        </w:rPr>
        <w:t>Conclusion</w:t>
      </w:r>
    </w:p>
    <w:p>
      <w:pPr>
        <w:pStyle w:val="Normal"/>
        <w:spacing w:lineRule="auto" w:line="480" w:before="0" w:after="0"/>
        <w:rPr>
          <w:rFonts w:ascii="Times New Roman" w:hAnsi="Times New Roman"/>
          <w:color w:val="000000"/>
        </w:rPr>
      </w:pPr>
      <w:r>
        <w:rPr>
          <w:rFonts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olor w:val="000000"/>
        </w:rPr>
      </w:pPr>
      <w:r>
        <w:rPr>
          <w:rFonts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olor w:val="000000"/>
          <w:sz w:val="24"/>
          <w:szCs w:val="24"/>
        </w:rPr>
      </w:pPr>
      <w:bookmarkStart w:id="18" w:name="acknowledgments"/>
      <w:bookmarkEnd w:id="18"/>
      <w:r>
        <w:rPr>
          <w:rFonts w:ascii="Times New Roman" w:hAnsi="Times New Roman"/>
          <w:color w:val="000000"/>
          <w:sz w:val="24"/>
          <w:szCs w:val="24"/>
        </w:rPr>
        <w:t>Acknowledgments</w:t>
      </w:r>
    </w:p>
    <w:p>
      <w:pPr>
        <w:pStyle w:val="Normal"/>
        <w:spacing w:lineRule="auto" w:line="480" w:before="0" w:after="0"/>
        <w:rPr>
          <w:rFonts w:ascii="Times New Roman" w:hAnsi="Times New Roman"/>
          <w:color w:val="000000"/>
        </w:rPr>
      </w:pPr>
      <w:r>
        <w:rPr>
          <w:rFonts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olor w:val="000000"/>
        </w:rPr>
      </w:pPr>
      <w:r>
        <w:rPr>
          <w:rFonts w:ascii="Times New Roman" w:hAnsi="Times New Roman"/>
          <w:color w:val="000000"/>
        </w:rPr>
        <w:t>References</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Ardini, M. A., Pan, H., Qin, Y., &amp; Cooley, P. C. (2014). Sample and data sharing: Observations from a central data repository. </w:t>
      </w:r>
      <w:r>
        <w:rPr>
          <w:rFonts w:ascii="Times New Roman" w:hAnsi="Times New Roman"/>
          <w:i/>
          <w:iCs/>
          <w:color w:val="000000"/>
        </w:rPr>
        <w:t>Clinical Biochemistry, 47</w:t>
      </w:r>
      <w:r>
        <w:rPr>
          <w:rFonts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ArXiv (2015). arXiv.org e-Print archive. Retrieved February 26, 2015 from http://arxiv.org</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Bakeman, R., &amp; Quera, V. (2012). Behavioral observation. In H. Cooper, P. M. Camic, D. L. Long, A. T. Panter, D. Rindskopf, &amp; K. J. Sher (Eds.), </w:t>
      </w:r>
      <w:r>
        <w:rPr>
          <w:rFonts w:ascii="Times New Roman" w:hAnsi="Times New Roman"/>
          <w:i/>
          <w:iCs/>
          <w:color w:val="000000"/>
        </w:rPr>
        <w:t>APA handbook of research methods in psychology, Vol 1: Foundations, planning, measures, and psychometrics</w:t>
      </w:r>
      <w:r>
        <w:rPr>
          <w:rFonts w:ascii="Times New Roman" w:hAnsi="Times New Roman"/>
          <w:color w:val="000000"/>
        </w:rPr>
        <w:t xml:space="preserve"> (pp. 207-225). Washington, DC, US: American Psychological Association. </w:t>
      </w:r>
      <w:ins w:id="201" w:author="Unknown Author" w:date="2015-05-25T12:06:00Z">
        <w:r>
          <w:rPr>
            <w:rFonts w:ascii="Times New Roman" w:hAnsi="Times New Roman"/>
            <w:color w:val="000000"/>
          </w:rPr>
          <w:t>d</w:t>
        </w:r>
      </w:ins>
      <w:r>
        <w:rPr>
          <w:rFonts w:ascii="Times New Roman" w:hAnsi="Times New Roman"/>
          <w:color w:val="000000"/>
        </w:rPr>
        <w:t>oi: 10.1037/13619-013</w:t>
      </w:r>
    </w:p>
    <w:p>
      <w:pPr>
        <w:pStyle w:val="Normal"/>
        <w:spacing w:lineRule="auto" w:line="480" w:before="0" w:after="0"/>
        <w:ind w:left="720" w:hanging="720"/>
        <w:rPr/>
      </w:pPr>
      <w:ins w:id="202" w:author="Unknown Author" w:date="2015-05-25T12:03:00Z">
        <w:r>
          <w:rPr>
            <w:rFonts w:ascii="Times New Roman" w:hAnsi="Times New Roman"/>
            <w:color w:val="000000"/>
          </w:rPr>
          <w:t>Borgman, C.L. (2015).</w:t>
        </w:r>
      </w:ins>
      <w:ins w:id="203" w:author="Unknown Author" w:date="2015-05-25T12:05:00Z">
        <w:r>
          <w:rPr>
            <w:rFonts w:ascii="Times New Roman" w:hAnsi="Times New Roman"/>
            <w:color w:val="000000"/>
          </w:rPr>
          <w:t xml:space="preserve"> </w:t>
        </w:r>
      </w:ins>
      <w:ins w:id="204" w:author="Unknown Author" w:date="2015-05-25T12:05:00Z">
        <w:r>
          <w:rPr>
            <w:rFonts w:ascii="Times New Roman" w:hAnsi="Times New Roman"/>
            <w:i/>
            <w:iCs/>
            <w:color w:val="000000"/>
          </w:rPr>
          <w:t>Big Data, Little Data, No Data</w:t>
        </w:r>
      </w:ins>
      <w:ins w:id="205" w:author="Unknown Author" w:date="2015-05-25T12:06:00Z">
        <w:r>
          <w:rPr>
            <w:rFonts w:ascii="Times New Roman" w:hAnsi="Times New Roman"/>
            <w:i/>
            <w:iCs/>
            <w:color w:val="000000"/>
          </w:rPr>
          <w:t>: Scholarship in the Networked World</w:t>
        </w:r>
      </w:ins>
      <w:ins w:id="206" w:author="Unknown Author" w:date="2015-05-25T12:08:00Z">
        <w:r>
          <w:rPr>
            <w:rFonts w:ascii="Times New Roman" w:hAnsi="Times New Roman"/>
            <w:i/>
            <w:iCs/>
            <w:color w:val="000000"/>
          </w:rPr>
          <w:t xml:space="preserve">. </w:t>
        </w:r>
      </w:ins>
      <w:ins w:id="207" w:author="Unknown Author" w:date="2015-05-25T12:08:00Z">
        <w:r>
          <w:rPr>
            <w:rFonts w:ascii="Times New Roman" w:hAnsi="Times New Roman"/>
            <w:color w:val="000000"/>
          </w:rPr>
          <w:t>MIT Press</w:t>
        </w:r>
      </w:ins>
      <w:ins w:id="208" w:author="Unknown Author" w:date="2015-05-25T12:13:00Z">
        <w:r>
          <w:rPr>
            <w:rFonts w:ascii="Times New Roman" w:hAnsi="Times New Roman"/>
            <w:color w:val="000000"/>
          </w:rPr>
          <w:t>.</w:t>
        </w:r>
      </w:ins>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Borgman, C. L. (2012). The conundrum of sharing research data. </w:t>
      </w:r>
      <w:r>
        <w:rPr>
          <w:rFonts w:ascii="Times New Roman" w:hAnsi="Times New Roman"/>
          <w:i/>
          <w:iCs/>
          <w:color w:val="000000"/>
        </w:rPr>
        <w:t>Journal of the American Society for Information Science &amp; Technology, 63</w:t>
      </w:r>
      <w:r>
        <w:rPr>
          <w:rFonts w:ascii="Times New Roman" w:hAnsi="Times New Roman"/>
          <w:color w:val="000000"/>
        </w:rPr>
        <w:t>(6), 1059-1078. doi: 10.1002/asi.22634</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Carlson, J. (2012). Demystifying the data interview: Developing a foundation for reference librarians to talk with researchers about their data (English). </w:t>
      </w:r>
      <w:r>
        <w:rPr>
          <w:rFonts w:ascii="Times New Roman" w:hAnsi="Times New Roman"/>
          <w:i/>
          <w:iCs/>
          <w:color w:val="000000"/>
        </w:rPr>
        <w:t>Reference services review, 40</w:t>
      </w:r>
      <w:r>
        <w:rPr>
          <w:rFonts w:ascii="Times New Roman" w:hAnsi="Times New Roman"/>
          <w:color w:val="000000"/>
        </w:rPr>
        <w:t xml:space="preserve">(1), 7-23.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ascii="Times New Roman" w:hAnsi="Times New Roman"/>
          <w:i/>
          <w:iCs/>
          <w:color w:val="000000"/>
        </w:rPr>
        <w:t>International Journal on Digital Libraries, 13</w:t>
      </w:r>
      <w:r>
        <w:rPr>
          <w:rFonts w:ascii="Times New Roman" w:hAnsi="Times New Roman"/>
          <w:color w:val="000000"/>
        </w:rPr>
        <w:t>(3/4), 155-169. doi: 10.1007/s00799-013-0106-7</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Ember, C., Hanisch, R., Alter, G., Berman, H., Hedstrom, M., &amp; Vardigan, M. (2013). Sustaining Domain Repositories for Digital Data: A White Paper. </w:t>
      </w:r>
      <w:r>
        <w:rPr>
          <w:rFonts w:ascii="Times New Roman" w:hAnsi="Times New Roman"/>
          <w:i/>
          <w:iCs/>
          <w:color w:val="000000"/>
        </w:rPr>
        <w:t>Workshop on Sustained Domain Repositories for Digital Data</w:t>
      </w:r>
      <w:r>
        <w:rPr>
          <w:rFonts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Federer, L. (2013). The librarian as research informationist: a case study (English). </w:t>
      </w:r>
      <w:r>
        <w:rPr>
          <w:rFonts w:ascii="Times New Roman" w:hAnsi="Times New Roman"/>
          <w:i/>
          <w:iCs/>
          <w:color w:val="000000"/>
        </w:rPr>
        <w:t>Journal of the Medical Library Association, 101</w:t>
      </w:r>
      <w:r>
        <w:rPr>
          <w:rFonts w:ascii="Times New Roman" w:hAnsi="Times New Roman"/>
          <w:color w:val="000000"/>
        </w:rPr>
        <w:t>(4), 298-302.</w:t>
      </w:r>
    </w:p>
    <w:p>
      <w:pPr>
        <w:pStyle w:val="Normal"/>
        <w:spacing w:lineRule="auto" w:line="480" w:before="0" w:after="0"/>
        <w:ind w:left="720" w:hanging="720"/>
        <w:rPr>
          <w:rFonts w:ascii="Times New Roman" w:hAnsi="Times New Roman"/>
          <w:color w:val="000000"/>
        </w:rPr>
      </w:pPr>
      <w:ins w:id="209" w:author="Unknown Author" w:date="2015-05-20T11:56:00Z">
        <w:r>
          <w:rPr>
            <w:rFonts w:ascii="Times New Roman" w:hAnsi="Times New Roman"/>
            <w:color w:val="000000"/>
          </w:rPr>
          <w:t>Giarlo, MJ. (2013). Academic Libraries as Data Quality Hubs. J</w:t>
        </w:r>
      </w:ins>
      <w:ins w:id="210" w:author="Unknown Author" w:date="2015-05-20T11:56:00Z">
        <w:r>
          <w:rPr>
            <w:rFonts w:ascii="Times New Roman" w:hAnsi="Times New Roman"/>
            <w:i/>
            <w:iCs/>
            <w:color w:val="000000"/>
          </w:rPr>
          <w:t>ournal of Librarianship and Scholarly Communication</w:t>
        </w:r>
      </w:ins>
      <w:ins w:id="211" w:author="Unknown Author" w:date="2015-05-20T11:56:00Z">
        <w:r>
          <w:rPr>
            <w:rFonts w:ascii="Times New Roman" w:hAnsi="Times New Roman"/>
            <w:color w:val="000000"/>
          </w:rPr>
          <w:t xml:space="preserve"> 1(3):eP1059. http://dx.doi.org/10.7710/2162-3309.1059</w:t>
        </w:r>
      </w:ins>
      <w:r>
        <w:rPr>
          <w:rFonts w:ascii="Times New Roman" w:hAnsi="Times New Roman"/>
          <w:color w:val="000000"/>
        </w:rPr>
        <w:t xml:space="preserve">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Greenberg, J., White, H. C., Carrier, S., &amp; Scherle, R. (2009). A metadata best practice for a scientific data repository. </w:t>
      </w:r>
      <w:r>
        <w:rPr>
          <w:rFonts w:ascii="Times New Roman" w:hAnsi="Times New Roman"/>
          <w:i/>
          <w:iCs/>
          <w:color w:val="000000"/>
        </w:rPr>
        <w:t>Journal of Library Metadata, 9</w:t>
      </w:r>
      <w:r>
        <w:rPr>
          <w:rFonts w:ascii="Times New Roman" w:hAnsi="Times New Roman"/>
          <w:color w:val="000000"/>
        </w:rPr>
        <w:t>(3-4), 194-212. doi: 10.1080/19386380903405090</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Heidorn, P. B. (2011). The Emerging Role of Libraries in Data Curation and E-science. </w:t>
      </w:r>
      <w:r>
        <w:rPr>
          <w:rFonts w:ascii="Times New Roman" w:hAnsi="Times New Roman"/>
          <w:i/>
          <w:iCs/>
          <w:color w:val="000000"/>
        </w:rPr>
        <w:t>Journal of Library Administration, 51</w:t>
      </w:r>
      <w:r>
        <w:rPr>
          <w:rFonts w:ascii="Times New Roman" w:hAnsi="Times New Roman"/>
          <w:color w:val="000000"/>
        </w:rPr>
        <w:t>(7/8), 662-672. doi: 10.1080/01930826.2011.601269</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Hourclé, J. A. (2008). FRBR applied to scientific data. </w:t>
      </w:r>
      <w:r>
        <w:rPr>
          <w:rFonts w:ascii="Times New Roman" w:hAnsi="Times New Roman"/>
          <w:i/>
          <w:iCs/>
          <w:color w:val="000000"/>
        </w:rPr>
        <w:t>Proceedings of the ASIST Annual Meeting</w:t>
      </w:r>
      <w:r>
        <w:rPr>
          <w:rFonts w:ascii="Times New Roman" w:hAnsi="Times New Roman"/>
          <w:color w:val="000000"/>
        </w:rPr>
        <w:t xml:space="preserve">, 45.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Lyle, J. (2014).</w:t>
      </w:r>
      <w:bookmarkStart w:id="19" w:name="__DdeLink__159_1120294462"/>
      <w:r>
        <w:rPr>
          <w:rFonts w:ascii="Times New Roman" w:hAnsi="Times New Roman"/>
          <w:color w:val="000000"/>
        </w:rPr>
        <w:t xml:space="preserve"> ICPSR: A Consortial Model to Advance and Expand Social and Behavioral Research</w:t>
      </w:r>
      <w:bookmarkEnd w:id="19"/>
      <w:r>
        <w:rPr>
          <w:rFonts w:ascii="Times New Roman" w:hAnsi="Times New Roman"/>
          <w:color w:val="000000"/>
        </w:rPr>
        <w:t xml:space="preserve">. </w:t>
      </w:r>
      <w:r>
        <w:rPr>
          <w:rFonts w:ascii="Times New Roman" w:hAnsi="Times New Roman"/>
          <w:i/>
          <w:iCs/>
          <w:color w:val="000000"/>
        </w:rPr>
        <w:t>027.7, 2</w:t>
      </w:r>
      <w:r>
        <w:rPr>
          <w:rFonts w:ascii="Times New Roman" w:hAnsi="Times New Roman"/>
          <w:color w:val="000000"/>
        </w:rPr>
        <w:t xml:space="preserve">(1), 19-29.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MacMillan, D. (2014). Data Sharing and Discovery: What Librarians Need to Know. </w:t>
      </w:r>
      <w:r>
        <w:rPr>
          <w:rFonts w:ascii="Times New Roman" w:hAnsi="Times New Roman"/>
          <w:i/>
          <w:iCs/>
          <w:color w:val="000000"/>
        </w:rPr>
        <w:t>Journal of Academic Librarianship. 40</w:t>
      </w:r>
      <w:r>
        <w:rPr>
          <w:rFonts w:ascii="Times New Roman" w:hAnsi="Times New Roman"/>
          <w:color w:val="000000"/>
        </w:rPr>
        <w:t>(5). 541-549. doi: 10.1016/j.acalib.2014.06.011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McLure, M., Level, A. V., Cranston, C. L., Oehlerts, B., &amp; Culbertson, M. (2014). Data Curation: A Study of Researcher Practices and Needs. </w:t>
      </w:r>
      <w:r>
        <w:rPr>
          <w:rFonts w:ascii="Times New Roman" w:hAnsi="Times New Roman"/>
          <w:i/>
          <w:iCs/>
          <w:color w:val="000000"/>
        </w:rPr>
        <w:t>Libraries &amp; the Academy, 14</w:t>
      </w:r>
      <w:r>
        <w:rPr>
          <w:rFonts w:ascii="Times New Roman" w:hAnsi="Times New Roman"/>
          <w:color w:val="000000"/>
        </w:rPr>
        <w:t xml:space="preserve">(2), 139-164. </w:t>
      </w:r>
    </w:p>
    <w:p>
      <w:pPr>
        <w:pStyle w:val="Normal"/>
        <w:spacing w:lineRule="auto" w:line="480" w:before="0" w:after="0"/>
        <w:ind w:left="720" w:hanging="720"/>
        <w:rPr>
          <w:rFonts w:ascii="Times New Roman" w:hAnsi="Times New Roman"/>
          <w:color w:val="000000"/>
        </w:rPr>
      </w:pPr>
      <w:ins w:id="212" w:author="Unknown Author" w:date="2015-05-20T14:50:00Z">
        <w:r>
          <w:rPr>
            <w:rFonts w:ascii="Times New Roman" w:hAnsi="Times New Roman"/>
            <w:color w:val="000000"/>
          </w:rPr>
          <w:t xml:space="preserve">Ogburn, J. L. (2010). The imperative for data curation. </w:t>
        </w:r>
      </w:ins>
      <w:ins w:id="213" w:author="Unknown Author" w:date="2015-05-20T14:50:00Z">
        <w:r>
          <w:rPr>
            <w:rFonts w:ascii="Times New Roman" w:hAnsi="Times New Roman"/>
            <w:i/>
            <w:iCs/>
            <w:color w:val="000000"/>
          </w:rPr>
          <w:t>portal:</w:t>
        </w:r>
      </w:ins>
      <w:ins w:id="214" w:author="Unknown Author" w:date="2015-05-20T14:50:00Z">
        <w:r>
          <w:rPr>
            <w:rFonts w:ascii="Times New Roman" w:hAnsi="Times New Roman"/>
            <w:color w:val="000000"/>
          </w:rPr>
          <w:t xml:space="preserve"> </w:t>
        </w:r>
      </w:ins>
      <w:ins w:id="215" w:author="Unknown Author" w:date="2015-05-20T14:50:00Z">
        <w:r>
          <w:rPr>
            <w:rFonts w:ascii="Times New Roman" w:hAnsi="Times New Roman"/>
            <w:i/>
            <w:iCs/>
            <w:color w:val="000000"/>
          </w:rPr>
          <w:t>Libraries and the Academy</w:t>
        </w:r>
      </w:ins>
      <w:ins w:id="216" w:author="Unknown Author" w:date="2015-05-20T14:50:00Z">
        <w:r>
          <w:rPr>
            <w:rFonts w:ascii="Times New Roman" w:hAnsi="Times New Roman"/>
            <w:color w:val="000000"/>
          </w:rPr>
          <w:t>, 10, 241–246. http://dx.doi.org/10.1353/pla.0.0100</w:t>
        </w:r>
      </w:ins>
    </w:p>
    <w:p>
      <w:pPr>
        <w:pStyle w:val="Normal"/>
        <w:spacing w:lineRule="auto" w:line="480" w:before="0" w:after="0"/>
        <w:ind w:left="720" w:hanging="720"/>
        <w:rPr>
          <w:rFonts w:ascii="Times New Roman" w:hAnsi="Times New Roman"/>
          <w:color w:val="000000"/>
        </w:rPr>
      </w:pPr>
      <w:r>
        <w:rPr>
          <w:rFonts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Peer, L., &amp; Green, A. (2012). Building an Open Data Repository for a Specialized Research Community: Process, Challenges and Lessons. </w:t>
      </w:r>
      <w:r>
        <w:rPr>
          <w:rFonts w:ascii="Times New Roman" w:hAnsi="Times New Roman"/>
          <w:i/>
          <w:color w:val="000000"/>
        </w:rPr>
        <w:t>International Journal of Digital Curation</w:t>
      </w:r>
      <w:r>
        <w:rPr>
          <w:rFonts w:ascii="Times New Roman" w:hAnsi="Times New Roman"/>
          <w:color w:val="000000"/>
        </w:rPr>
        <w:t>, 7(1), 151-162. doi: 10.2218/ijdc.v7i1.222</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Simons, N., &amp; Richardson, J. (2012). New Roles, New Responsibilities: Examining Training Needs of Repository Staff. </w:t>
      </w:r>
      <w:r>
        <w:rPr>
          <w:rFonts w:ascii="Times New Roman" w:hAnsi="Times New Roman"/>
          <w:i/>
          <w:iCs/>
          <w:color w:val="000000"/>
        </w:rPr>
        <w:t>Journal of Librarianship &amp; Scholarly Communication, 1</w:t>
      </w:r>
      <w:r>
        <w:rPr>
          <w:rFonts w:ascii="Times New Roman" w:hAnsi="Times New Roman"/>
          <w:color w:val="000000"/>
        </w:rPr>
        <w:t>(2), 1-16. doi: 10.7710/2162-3309.1051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Wickett, K. M., Sacchi, S., Dubin, D., &amp; Renear, A. H. (2012). Identifying content and levels of representation in scientific data.</w:t>
      </w:r>
      <w:r>
        <w:rPr>
          <w:rFonts w:ascii="Times New Roman" w:hAnsi="Times New Roman"/>
          <w:i/>
          <w:iCs/>
          <w:color w:val="000000"/>
        </w:rPr>
        <w:t xml:space="preserve"> Proceedings of the ASIST Annual Meeting, 49</w:t>
      </w:r>
      <w:r>
        <w:rPr>
          <w:rFonts w:ascii="Times New Roman" w:hAnsi="Times New Roman"/>
          <w:color w:val="000000"/>
        </w:rPr>
        <w:t>(1). doi: 10.1002/meet.14504901199</w:t>
      </w:r>
    </w:p>
    <w:p>
      <w:pPr>
        <w:pStyle w:val="Normal"/>
        <w:spacing w:lineRule="auto" w:line="480" w:before="0" w:after="0"/>
        <w:ind w:left="720" w:hanging="720"/>
        <w:rPr/>
      </w:pPr>
      <w:r>
        <w:rPr>
          <w:rFonts w:ascii="Times New Roman" w:hAnsi="Times New Roman"/>
          <w:color w:val="000000"/>
        </w:rPr>
        <w:t xml:space="preserve">Witt, M. (2012). Co-designing, Co-developing, and Co-implementing an Institutional Data Repository Service. </w:t>
      </w:r>
      <w:r>
        <w:rPr>
          <w:rFonts w:ascii="Times New Roman" w:hAnsi="Times New Roman"/>
          <w:i/>
          <w:iCs/>
          <w:color w:val="000000"/>
        </w:rPr>
        <w:t>Journal of Library Administration, 52</w:t>
      </w:r>
      <w:r>
        <w:rPr>
          <w:rFonts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lineRule="auto" w:line="288" w:before="180" w:after="120"/>
    </w:pPr>
    <w:rPr/>
  </w:style>
  <w:style w:type="paragraph" w:styleId="List">
    <w:name w:val="List"/>
    <w:basedOn w:val="TextBody"/>
    <w:rsid w:val="00ff3a78"/>
    <w:pPr/>
    <w:rPr>
      <w:rFonts w:cs="Free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rFonts w:cs="FreeSans"/>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LibreOffice/4.4.3.2$Linux_X86_64 LibreOffice_project/40m0$Build-2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2015-05-27T17:29:00Z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