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affiliate"/>
      <w:r>
        <w:t xml:space="preserve">Affiliate</w:t>
      </w:r>
      <w:bookmarkEnd w:id="20"/>
    </w:p>
    <w:p>
      <w:pPr>
        <w:pStyle w:val="FirstParagraph"/>
      </w:pPr>
      <w:r>
        <w:t xml:space="preserve">An individual, affiliated with an authorized investigator who operates under that Investigator's sponsorship and supervision. The access privileges of Affiliates are under the control of one or more authorized investigators.</w:t>
      </w:r>
    </w:p>
    <w:p>
      <w:pPr>
        <w:pStyle w:val="Heading2"/>
      </w:pPr>
      <w:bookmarkStart w:id="21" w:name="authorized-investigator"/>
      <w:r>
        <w:t xml:space="preserve">Authorized investigator</w:t>
      </w:r>
      <w:bookmarkEnd w:id="21"/>
    </w:p>
    <w:p>
      <w:pPr>
        <w:pStyle w:val="FirstParagraph"/>
      </w:pPr>
      <w:r>
        <w:t xml:space="preserve">An individual who has permission from an institution to conduct independent research, who has received authorization through their institution and from Databrary to view, download, and contribute Data.</w:t>
      </w:r>
    </w:p>
    <w:p>
      <w:pPr>
        <w:pStyle w:val="BodyText"/>
      </w:pPr>
      <w:r>
        <w:t xml:space="preserve">An employee of an institution who has the background and training in scientific and administrative oversight necessary to conduct and manage research. Institutions determine who may be eligible to conduct independent research, but this typically includes tenure-track faculty (Instructor through Professor, sometimes Emeritus), research or clinical faculty, and may include archivists, curators, and librarians. Research Associates, Research Assistants, and other staff are not considered to be independent investigators, and therefore are not typically granted permission to conduct independent research.</w:t>
      </w:r>
    </w:p>
    <w:p>
      <w:pPr>
        <w:pStyle w:val="Heading2"/>
      </w:pPr>
      <w:bookmarkStart w:id="22" w:name="X146e37548ca01f9747742f704bb498d46de79be"/>
      <w:r>
        <w:t xml:space="preserve">Authorized Organizational Representative (AOR)</w:t>
      </w:r>
      <w:bookmarkEnd w:id="22"/>
    </w:p>
    <w:p>
      <w:pPr>
        <w:pStyle w:val="FirstParagraph"/>
      </w:pPr>
      <w:r>
        <w:t xml:space="preserve">The designated individual who is authorized to sign and enter into contractual agreements on behalf of an Institution.</w:t>
      </w:r>
    </w:p>
    <w:p>
      <w:pPr>
        <w:pStyle w:val="Heading2"/>
      </w:pPr>
      <w:bookmarkStart w:id="23" w:name="de-identified-data"/>
      <w:r>
        <w:t xml:space="preserve">De-identified data</w:t>
      </w:r>
      <w:bookmarkEnd w:id="23"/>
    </w:p>
    <w:p>
      <w:pPr>
        <w:pStyle w:val="FirstParagraph"/>
      </w:pPr>
      <w:r>
        <w:t xml:space="preserve">Collections of information from which all identifiers have been removed or altered in such a way as to prevent the identification of individual persons.</w:t>
      </w:r>
    </w:p>
    <w:p>
      <w:pPr>
        <w:pStyle w:val="Heading2"/>
      </w:pPr>
      <w:bookmarkStart w:id="24" w:name="excerpts"/>
      <w:r>
        <w:t xml:space="preserve">Excerpts</w:t>
      </w:r>
      <w:bookmarkEnd w:id="24"/>
    </w:p>
    <w:p>
      <w:pPr>
        <w:pStyle w:val="FirstParagraph"/>
      </w:pPr>
      <w:r>
        <w:t xml:space="preserve">A still frame or a selection from a larger recording that illustrates a particular point or demonstrates a finding. Typically no more than a few seconds or minutes in length, substantially less than the full length of a recording.</w:t>
      </w:r>
    </w:p>
    <w:p>
      <w:pPr>
        <w:pStyle w:val="BodyText"/>
      </w:pPr>
      <w:r>
        <w:t xml:space="preserve">Investigators or affiliates may select segments of a recording as an excerpt for informational or educational purposes if the depicted individuals have granted appropriate release level for using selected excerpts.</w:t>
      </w:r>
    </w:p>
    <w:p>
      <w:pPr>
        <w:pStyle w:val="Heading2"/>
      </w:pPr>
      <w:bookmarkStart w:id="25" w:name="identifiable-data"/>
      <w:r>
        <w:t xml:space="preserve">Identifiable data</w:t>
      </w:r>
      <w:bookmarkEnd w:id="25"/>
    </w:p>
    <w:p>
      <w:pPr>
        <w:pStyle w:val="FirstParagraph"/>
      </w:pPr>
      <w:r>
        <w:t xml:space="preserve">Collections of information that might be used singly or in combination to determine the identity of research participants or other individuals depicted in recordings or data.</w:t>
      </w:r>
    </w:p>
    <w:p>
      <w:pPr>
        <w:pStyle w:val="Heading2"/>
      </w:pPr>
      <w:bookmarkStart w:id="26" w:name="non-identifiable-data"/>
      <w:r>
        <w:t xml:space="preserve">Non-identifiable data</w:t>
      </w:r>
      <w:bookmarkEnd w:id="26"/>
    </w:p>
    <w:p>
      <w:pPr>
        <w:pStyle w:val="FirstParagraph"/>
      </w:pPr>
      <w:r>
        <w:t xml:space="preserve">Collections of information that do not contain identifiable data.</w:t>
      </w:r>
    </w:p>
    <w:p>
      <w:pPr>
        <w:pStyle w:val="Heading2"/>
      </w:pPr>
      <w:bookmarkStart w:id="27" w:name="highlights"/>
      <w:r>
        <w:t xml:space="preserve">Highlights</w:t>
      </w:r>
      <w:bookmarkEnd w:id="27"/>
    </w:p>
    <w:p>
      <w:pPr>
        <w:pStyle w:val="FirstParagraph"/>
      </w:pPr>
      <w:r>
        <w:t xml:space="preserve">Assets or parts of an asset (video clip) highlighted by the investigator to feature on the volume page</w:t>
      </w:r>
    </w:p>
    <w:p>
      <w:pPr>
        <w:pStyle w:val="Heading2"/>
      </w:pPr>
      <w:bookmarkStart w:id="28" w:name="keywords"/>
      <w:r>
        <w:t xml:space="preserve">Keywords</w:t>
      </w:r>
      <w:bookmarkEnd w:id="28"/>
    </w:p>
    <w:p>
      <w:pPr>
        <w:pStyle w:val="FirstParagraph"/>
      </w:pPr>
      <w:r>
        <w:t xml:space="preserve">Investigator contributed terms or keywords that can be attached to a volume, a session, or a record or video within a session. Only owners of a volume can add Keywords to that volume. For example, these might be the keywords that were also used for a published article related to the volume.</w:t>
      </w:r>
    </w:p>
    <w:p>
      <w:pPr>
        <w:pStyle w:val="Heading2"/>
      </w:pPr>
      <w:bookmarkStart w:id="29" w:name="recordings"/>
      <w:r>
        <w:t xml:space="preserve">Recordings</w:t>
      </w:r>
      <w:bookmarkEnd w:id="29"/>
    </w:p>
    <w:p>
      <w:pPr>
        <w:pStyle w:val="FirstParagraph"/>
      </w:pPr>
      <w:r>
        <w:t xml:space="preserve">Video or audio recordings or still (photographic) images.</w:t>
      </w:r>
    </w:p>
    <w:p>
      <w:pPr>
        <w:pStyle w:val="Heading2"/>
      </w:pPr>
      <w:bookmarkStart w:id="30" w:name="session"/>
      <w:r>
        <w:t xml:space="preserve">Session</w:t>
      </w:r>
      <w:bookmarkEnd w:id="30"/>
    </w:p>
    <w:p>
      <w:pPr>
        <w:pStyle w:val="FirstParagraph"/>
      </w:pPr>
      <w:r>
        <w:t xml:space="preserve">A session is a unit within a volume which consists of a set of videos and records. A session most often represents a single visit by a participant or set of particapants interacting together in a study.</w:t>
      </w:r>
    </w:p>
    <w:p>
      <w:pPr>
        <w:pStyle w:val="Heading2"/>
      </w:pPr>
      <w:bookmarkStart w:id="31" w:name="tags"/>
      <w:r>
        <w:t xml:space="preserve">Tags</w:t>
      </w:r>
      <w:bookmarkEnd w:id="31"/>
    </w:p>
    <w:p>
      <w:pPr>
        <w:pStyle w:val="FirstParagraph"/>
      </w:pPr>
      <w:r>
        <w:t xml:space="preserve">Community contributed terms or keywords that can be attached to a volume, a session, or a record or video within a session. Tags help users to find content of interest.</w:t>
      </w:r>
    </w:p>
    <w:p>
      <w:pPr>
        <w:pStyle w:val="Heading2"/>
      </w:pPr>
      <w:bookmarkStart w:id="32" w:name="volume"/>
      <w:r>
        <w:t xml:space="preserve">Volume</w:t>
      </w:r>
      <w:bookmarkEnd w:id="32"/>
    </w:p>
    <w:p>
      <w:pPr>
        <w:pStyle w:val="FirstParagraph"/>
      </w:pPr>
      <w:r>
        <w:t xml:space="preserve">A volume marks a complete dataset in databrary.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2020-07-27T18:48:38Z</dcterms:created>
  <dcterms:modified xsi:type="dcterms:W3CDTF">2020-07-27T18:48:38Z</dcterms:modified>
</cp:coreProperties>
</file>

<file path=docProps/custom.xml><?xml version="1.0" encoding="utf-8"?>
<Properties xmlns="http://schemas.openxmlformats.org/officeDocument/2006/custom-properties" xmlns:vt="http://schemas.openxmlformats.org/officeDocument/2006/docPropsVTypes"/>
</file>