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orking-with-your-irb"/>
      <w:bookmarkEnd w:id="21"/>
      <w:r>
        <w:t xml:space="preserve">Working with Your IRB</w:t>
      </w:r>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2" w:name="types-of-data-sharing"/>
      <w:bookmarkEnd w:id="22"/>
      <w:r>
        <w:t xml:space="preserve">Types of Data Sharing</w:t>
      </w:r>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3" w:name="data-reuse"/>
      <w:bookmarkEnd w:id="23"/>
      <w:r>
        <w:t xml:space="preserve">Data reuse</w:t>
      </w:r>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4" w:name="video-data-and-other-data-that-might-contain-identifiers."/>
      <w:bookmarkEnd w:id="24"/>
      <w:r>
        <w:t xml:space="preserve">Video data and other data that might contain identifiers.</w:t>
      </w:r>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5">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6" w:name="who-gets-access-and-where"/>
      <w:bookmarkEnd w:id="26"/>
      <w:r>
        <w:t xml:space="preserve">Who gets access and where?</w:t>
      </w:r>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7" w:name="solutions"/>
      <w:bookmarkEnd w:id="27"/>
      <w:r>
        <w:t xml:space="preserve">Solutions</w:t>
      </w:r>
    </w:p>
    <w:p>
      <w:pPr>
        <w:pStyle w:val="FirstParagraph"/>
      </w:pPr>
      <w:r>
        <w:t xml:space="preserve">It is critical to seek explicit</w:t>
      </w:r>
      <w:r>
        <w:t xml:space="preserve"> </w:t>
      </w:r>
      <w:hyperlink r:id="rId25">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8" w:name="capitalize-on-existing-resources"/>
      <w:bookmarkEnd w:id="28"/>
      <w:r>
        <w:t xml:space="preserve">Capitalize on existing resources</w:t>
      </w:r>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pStyle w:val="Compact"/>
        <w:numPr>
          <w:numId w:val="1001"/>
          <w:ilvl w:val="0"/>
        </w:numPr>
      </w:pPr>
      <w:hyperlink r:id="rId29">
        <w:r>
          <w:rPr>
            <w:rStyle w:val="Hyperlink"/>
          </w:rPr>
          <w:t xml:space="preserve">Databrary</w:t>
        </w:r>
      </w:hyperlink>
      <w:r>
        <w:t xml:space="preserve">;</w:t>
      </w:r>
    </w:p>
    <w:p>
      <w:pPr>
        <w:pStyle w:val="Compact"/>
        <w:numPr>
          <w:numId w:val="1001"/>
          <w:ilvl w:val="0"/>
        </w:numPr>
      </w:pPr>
      <w:r>
        <w:t xml:space="preserve">Child Language Data Exchange System (</w:t>
      </w:r>
      <w:hyperlink r:id="rId30">
        <w:r>
          <w:rPr>
            <w:rStyle w:val="Hyperlink"/>
          </w:rPr>
          <w:t xml:space="preserve">CHILDES</w:t>
        </w:r>
      </w:hyperlink>
      <w:r>
        <w:t xml:space="preserve">);</w:t>
      </w:r>
    </w:p>
    <w:p>
      <w:pPr>
        <w:pStyle w:val="Compact"/>
        <w:numPr>
          <w:numId w:val="1001"/>
          <w:ilvl w:val="0"/>
        </w:numPr>
      </w:pPr>
      <w:r>
        <w:t xml:space="preserve">Inter-university Consortium on Political and Social Research (</w:t>
      </w:r>
      <w:hyperlink r:id="rId31">
        <w:r>
          <w:rPr>
            <w:rStyle w:val="Hyperlink"/>
          </w:rPr>
          <w:t xml:space="preserve">ICPSR</w:t>
        </w:r>
      </w:hyperlink>
      <w:r>
        <w:t xml:space="preserve">); and</w:t>
      </w:r>
    </w:p>
    <w:p>
      <w:pPr>
        <w:pStyle w:val="Compact"/>
        <w:numPr>
          <w:numId w:val="1001"/>
          <w:ilvl w:val="0"/>
        </w:numPr>
      </w:pPr>
      <w:hyperlink r:id="rId32">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3" w:name="be-ready-with-answers-to-irb-questions-about-data-reuse"/>
      <w:bookmarkEnd w:id="33"/>
      <w:r>
        <w:t xml:space="preserve">Be ready with answers to IRB questions about data reuse</w:t>
      </w:r>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4" w:name="request-participant-consent-for-sharing-after-their-participation-is-complete"/>
      <w:bookmarkEnd w:id="34"/>
      <w:r>
        <w:t xml:space="preserve">Request participant consent for sharing</w:t>
      </w:r>
      <w:r>
        <w:t xml:space="preserve"> </w:t>
      </w:r>
      <w:r>
        <w:rPr>
          <w:i/>
        </w:rPr>
        <w:t xml:space="preserve">after</w:t>
      </w:r>
      <w:r>
        <w:t xml:space="preserve"> </w:t>
      </w:r>
      <w:r>
        <w:t xml:space="preserve">their participation is complete</w:t>
      </w:r>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5">
        <w:r>
          <w:rPr>
            <w:rStyle w:val="Hyperlink"/>
          </w:rPr>
          <w:t xml:space="preserve">template language to assist you in completing your IRB applications here</w:t>
        </w:r>
      </w:hyperlink>
      <w:r>
        <w:t xml:space="preserve">.</w:t>
      </w:r>
    </w:p>
    <w:p>
      <w:pPr>
        <w:pStyle w:val="Heading1"/>
      </w:pPr>
      <w:bookmarkStart w:id="36" w:name="considerations-regarding-ethics-oversight-outside-of-the-u.s."/>
      <w:bookmarkEnd w:id="36"/>
      <w:r>
        <w:t xml:space="preserve">Considerations regarding ethics oversight outside of the U.S.</w:t>
      </w:r>
    </w:p>
    <w:p>
      <w:pPr>
        <w:pStyle w:val="FirstParagraph"/>
      </w:pPr>
      <w:r>
        <w:t xml:space="preserve">As stated in the [Databrary Access Agreement(|filename|(</w:t>
      </w:r>
      <w:hyperlink r:id="rId37">
        <w:r>
          <w:rPr>
            <w:rStyle w:val="Hyperlink"/>
          </w:rPr>
          <w:t xml:space="preserve">http://databrary.org/user-guide/policies/agreement.html</w:t>
        </w:r>
      </w:hyperlink>
      <w:r>
        <w:t xml:space="preserve">))], in order to access Databrary, we require that authorized investigators:</w:t>
      </w:r>
    </w:p>
    <w:p>
      <w:pPr>
        <w:pStyle w:val="Compact"/>
        <w:numPr>
          <w:numId w:val="1002"/>
          <w:ilvl w:val="0"/>
        </w:numPr>
      </w:pPr>
      <w:r>
        <w:t xml:space="preserve">Belong to an institution that maintains an ethics or Institutional Review Board with U.S.-equivalent standards that reviews and approves research involving human subjects;</w:t>
      </w:r>
    </w:p>
    <w:p>
      <w:pPr>
        <w:pStyle w:val="Compact"/>
        <w:numPr>
          <w:numId w:val="1002"/>
          <w:ilvl w:val="0"/>
        </w:numPr>
      </w:pPr>
      <w:r>
        <w:t xml:space="preserve">Have current research ethics training that addresses human subjects policy and issues; and</w:t>
      </w:r>
    </w:p>
    <w:p>
      <w:pPr>
        <w:pStyle w:val="Compact"/>
        <w:numPr>
          <w:numId w:val="1002"/>
          <w:ilvl w:val="0"/>
        </w:numPr>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8">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SourceCode"/>
      </w:pPr>
      <w:r>
        <w:rPr>
          <w:rStyle w:val="VerbatimChar"/>
        </w:rPr>
        <w:t xml:space="preserve">&lt;tr&gt;</w:t>
      </w:r>
      <w:r>
        <w:br w:type="textWrapping"/>
      </w:r>
      <w:r>
        <w:rPr>
          <w:rStyle w:val="VerbatimChar"/>
        </w:rPr>
        <w:t xml:space="preserve">    &lt;td&gt;&lt;strong&gt;Germany&lt;/strong&gt;&lt;/td&gt;</w:t>
      </w:r>
      <w:r>
        <w:br w:type="textWrapping"/>
      </w:r>
      <w:r>
        <w:rPr>
          <w:rStyle w:val="VerbatimChar"/>
        </w:rPr>
        <w:t xml:space="preserve">    &lt;td&gt;Oversight only required for sensitive research (e.g., HIV, genetics)&lt;/td&gt;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&lt;td&gt;&lt;strong&gt;Poland&lt;/strong&gt;&lt;/td&gt;</w:t>
      </w:r>
      <w:r>
        <w:br w:type="textWrapping"/>
      </w:r>
      <w:r>
        <w:rPr>
          <w:rStyle w:val="VerbatimChar"/>
        </w:rPr>
        <w:t xml:space="preserve">    &lt;td&gt;Oversight external to the institution, by regional and central ethics boards&lt;/td&gt;</w:t>
      </w:r>
      <w:r>
        <w:br w:type="textWrapping"/>
      </w:r>
      <w:r>
        <w:rPr>
          <w:rStyle w:val="VerbatimChar"/>
        </w:rPr>
        <w:t xml:space="preserve">&lt;/tr&gt;</w:t>
      </w:r>
      <w:r>
        <w:br w:type="textWrapping"/>
      </w:r>
      <w:r>
        <w:rPr>
          <w:rStyle w:val="VerbatimChar"/>
        </w:rPr>
        <w:t xml:space="preserve">&lt;tr&gt;</w:t>
      </w:r>
      <w:r>
        <w:br w:type="textWrapping"/>
      </w:r>
      <w:r>
        <w:rPr>
          <w:rStyle w:val="VerbatimChar"/>
        </w:rPr>
        <w:t xml:space="preserve">    &lt;td&gt;&lt;strong&gt;Sweden&lt;/strong&gt;&lt;/td&gt;</w:t>
      </w:r>
      <w:r>
        <w:br w:type="textWrapping"/>
      </w:r>
      <w:r>
        <w:rPr>
          <w:rStyle w:val="VerbatimChar"/>
        </w:rPr>
        <w:t xml:space="preserve">    &lt;td&gt;Oversight external to the institution, by regional ethics boards&lt;/td&gt;</w:t>
      </w:r>
      <w:r>
        <w:br w:type="textWrapping"/>
      </w:r>
      <w:r>
        <w:rPr>
          <w:rStyle w:val="VerbatimChar"/>
        </w:rPr>
        <w:t xml:space="preserve">&lt;/tr&gt;</w:t>
      </w:r>
    </w:p>
    <w:p>
      <w:pPr>
        <w:pStyle w:val="FirstParagraph"/>
      </w:pPr>
      <w:r>
        <w:t xml:space="preserve">Databrary staff are happy to work with researchers in these countries to find workable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96c2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87af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3ed4f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atabrary.org/user-guide/policies/agreement.html" TargetMode="External" /><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8" Target="https://www.hhs.gov/ohrp/register-irbs-and-obtain-fwas/index.html" TargetMode="External" /><Relationship Type="http://schemas.openxmlformats.org/officeDocument/2006/relationships/hyperlink" Id="rId31"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7" Target="http://databrary.org/user-guide/policies/agreement.html" TargetMode="External" /><Relationship Type="http://schemas.openxmlformats.org/officeDocument/2006/relationships/hyperlink" Id="rId32" Target="http://open-brain-consent.readthedocs.io/en/latest/" TargetMode="External" /><Relationship Type="http://schemas.openxmlformats.org/officeDocument/2006/relationships/hyperlink" Id="rId30" Target="http://talkbank.org/share/irb/" TargetMode="External" /><Relationship Type="http://schemas.openxmlformats.org/officeDocument/2006/relationships/hyperlink" Id="rId29" Target="https://www.databrary.org/resources/policies.html" TargetMode="External" /><Relationship Type="http://schemas.openxmlformats.org/officeDocument/2006/relationships/hyperlink" Id="rId35" Target="https://www.databrary.org/resources/templates/irb-application.html" TargetMode="External" /><Relationship Type="http://schemas.openxmlformats.org/officeDocument/2006/relationships/hyperlink" Id="rId25" Target="https://www.databrary.org/resources/templates/release-template.html" TargetMode="External" /><Relationship Type="http://schemas.openxmlformats.org/officeDocument/2006/relationships/hyperlink" Id="rId38" Target="https://www.hhs.gov/ohrp/register-irbs-and-obtain-fwas/index.html" TargetMode="External" /><Relationship Type="http://schemas.openxmlformats.org/officeDocument/2006/relationships/hyperlink" Id="rId31"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2020-07-23T15:04:19Z</dcterms:created>
  <dcterms:modified xsi:type="dcterms:W3CDTF">2020-07-23T15:04:19Z</dcterms:modified>
</cp:coreProperties>
</file>