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BD2" w:rsidRDefault="009B6054">
      <w:r>
        <w:t>Q6.</w:t>
      </w:r>
    </w:p>
    <w:p w:rsidR="009B6054" w:rsidRDefault="009B6054">
      <w:r>
        <w:t>From T stat we can conclude</w:t>
      </w:r>
    </w:p>
    <w:p w:rsidR="009B6054" w:rsidRDefault="009B6054" w:rsidP="009B6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313"/>
        <w:gridCol w:w="1312"/>
        <w:gridCol w:w="1313"/>
        <w:gridCol w:w="1312"/>
      </w:tblGrid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LNHEALTH_EXPENDITURE__TOTAL____OF_GDP_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LNHEALTH_EXPENDITURE_PER_CAPITA__PPP__CONSTANT_2011_INTERNATIONAL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LNOUT_OF_POCKET_HEALTH_EXPENDITURE____OF_PRIVATE_EXPENDITURE_ON_HE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LNOUT_OF_POCKET_HEALTH_EXPENDITURE____OF_TOTAL_EXPENDITURE_ON_HEAL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LNHEALTH_EXPENDITURE__TOTAL____OF_GDP_(-1)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0.040436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-0.697564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-0.036730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-0.307554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(0.40641)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(0.43885)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(0.17121)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(0.42461)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[ 0.09950]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[-1.58953]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[-0.21454]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[-0.72432]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LNHEALTH_EXPENDITURE__TOTAL____OF_GDP_(-2)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-1.014435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-0.946253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-0.153518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0.249255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(0.48924)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(0.52830)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(0.20610)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(0.51116)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[-2.07348]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[-1.79113]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[-0.74487]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[ 0.48763]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LNHEALTH_EXPENDITURE_PER_CAPITA__PPP__CONSTANT_2011_INTERNATIONAL(-1)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-0.133359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0.985740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-0.126527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-0.018629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(0.32985)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(0.35618)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(0.13896)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(0.34462)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[-0.40430]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[ 2.76751]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[-0.91056]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[-0.05406]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LNHEALTH_EXPENDITURE_PER_CAPITA__PPP__CONSTANT_2011_INTERNATIONAL(-2)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0.338373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0.196105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0.141715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-0.017156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(0.33615)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(0.36298)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(0.14161)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(0.35120)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[ 1.00662]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[ 0.54026]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[ 1.00075]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[-0.04885]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LNOUT_OF_POCKET_HEALTH_EXPENDITURE____OF_PRIVATE_EXPENDITURE_ON_HE(-1)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0.667676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-0.020241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0.767755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0.463250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(0.99757)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(1.07721)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(0.42024)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(1.04225)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[ 0.66930]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[-0.01879]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[ 1.82693]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[ 0.44447]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LNOUT_OF_POCKET_HEALTH_EXPENDITURE____OF_PRIVATE_EXPENDITURE_ON_HE(-2)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2.903046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2.348746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0.709838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0.171029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(1.29971)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(1.40347)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(0.54753)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(1.35793)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[ 2.23360]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[ 1.67353]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[ 1.29644]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[ 0.12595]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LNOUT_OF_POCKET_HEALTH_EXPENDITURE____OF_TOTAL_EXPENDITURE_ON_HEAL(-1)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-0.065470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-0.307003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-0.030435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0.957375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(0.42014)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(0.45369)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(0.17699)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(0.43896)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[-0.15583]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[-0.67669]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[-0.17196]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[ 2.18099]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LNOUT_OF_POCKET_HEALTH_EXPENDITURE____OF_TOTAL_EXPENDITU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RE_ON_HEAL(-2)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-0.480540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0.301375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-0.272373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-0.783235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(0.45023)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(0.48617)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(0.18967)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(0.47040)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[-1.06732]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[ 0.61989]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[-1.43606]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[-1.66505]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-11.85726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-8.847062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-0.665308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0.868557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(4.13146)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(4.46127)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(1.74045)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(4.31650)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[-2.87000]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[-1.98308]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[-0.38226]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[ 0.20122]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B6054" w:rsidRDefault="009B6054">
      <w:r>
        <w:rPr>
          <w:rFonts w:ascii="Arial" w:hAnsi="Arial" w:cs="Arial"/>
          <w:sz w:val="18"/>
          <w:szCs w:val="18"/>
        </w:rPr>
        <w:br/>
      </w:r>
    </w:p>
    <w:p w:rsidR="009B6054" w:rsidRDefault="009B6054">
      <w:proofErr w:type="spellStart"/>
      <w:proofErr w:type="gram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has a causal impact on </w:t>
      </w:r>
      <w:proofErr w:type="spellStart"/>
      <w:r>
        <w:t>lnHealth_Expenditure_Total_of_GDP</w:t>
      </w:r>
      <w:proofErr w:type="spellEnd"/>
      <w:r>
        <w:t xml:space="preserve">, </w:t>
      </w:r>
    </w:p>
    <w:p w:rsidR="009B6054" w:rsidRDefault="009B6054">
      <w:proofErr w:type="spellStart"/>
      <w:proofErr w:type="gramStart"/>
      <w:r>
        <w:t>lnHealth_Expenditure_Total_of_GDP</w:t>
      </w:r>
      <w:proofErr w:type="spellEnd"/>
      <w:proofErr w:type="gramEnd"/>
      <w:r>
        <w:t xml:space="preserve"> has a causal impact on </w:t>
      </w:r>
      <w:proofErr w:type="spellStart"/>
      <w:r>
        <w:t>lnHealth_Expenditure_per_Capita</w:t>
      </w:r>
      <w:proofErr w:type="spellEnd"/>
    </w:p>
    <w:p w:rsidR="009B6054" w:rsidRDefault="009B6054" w:rsidP="009B6054">
      <w:proofErr w:type="spellStart"/>
      <w:proofErr w:type="gram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has a causal impact on </w:t>
      </w:r>
      <w:proofErr w:type="spellStart"/>
      <w:r>
        <w:t>lnHealth_Expenditure_per_Capita</w:t>
      </w:r>
      <w:proofErr w:type="spellEnd"/>
    </w:p>
    <w:p w:rsidR="009B6054" w:rsidRDefault="009B6054" w:rsidP="009B6054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proofErr w:type="spellEnd"/>
      <w:r>
        <w:rPr>
          <w:rFonts w:ascii="Arial" w:hAnsi="Arial" w:cs="Arial"/>
          <w:sz w:val="18"/>
          <w:szCs w:val="18"/>
        </w:rPr>
        <w:t xml:space="preserve"> are independence.</w:t>
      </w:r>
    </w:p>
    <w:p w:rsidR="009B6054" w:rsidRDefault="009B6054" w:rsidP="009B6054"/>
    <w:p w:rsidR="009B6054" w:rsidRDefault="009B6054">
      <w:r>
        <w:t xml:space="preserve">From Granger </w:t>
      </w:r>
      <w:proofErr w:type="spellStart"/>
      <w:r>
        <w:t>wald</w:t>
      </w:r>
      <w:proofErr w:type="spellEnd"/>
      <w:r>
        <w:t>/</w:t>
      </w:r>
      <w:proofErr w:type="spellStart"/>
      <w:r>
        <w:t>Exogeneity</w:t>
      </w:r>
      <w:proofErr w:type="spellEnd"/>
      <w:r>
        <w:t xml:space="preserve"> Test</w:t>
      </w:r>
    </w:p>
    <w:p w:rsidR="009B6054" w:rsidRDefault="009B6054">
      <w:proofErr w:type="spellStart"/>
      <w:proofErr w:type="gram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t>lnHealth_Expenditure_per_Capita</w:t>
      </w:r>
      <w:proofErr w:type="spellEnd"/>
      <w:r>
        <w:t xml:space="preserve"> has a causal impact on </w:t>
      </w:r>
      <w:proofErr w:type="spellStart"/>
      <w:r>
        <w:t>lnHealth_Expenditure_Total_of_GDP</w:t>
      </w:r>
      <w:proofErr w:type="spellEnd"/>
    </w:p>
    <w:p w:rsidR="009B6054" w:rsidRDefault="009B6054" w:rsidP="009B6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313"/>
        <w:gridCol w:w="892"/>
        <w:gridCol w:w="1313"/>
      </w:tblGrid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 w:rsidT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LNHEALTH_EXPENDITURE__TOTAL____OF_GDP_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LNHEALTH_EXPENDITURE_PER_CAPITA__PPP__CONSTANT_2011_INTERNATIONAL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13.66735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0.0011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LNOUT_OF_POCKET_HEALTH_EXPENDITURE____OF_PRIVATE_EXPENDITURE_ON_HE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10.12732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0.0063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LNOUT_OF_POCKET_HEALTH_EXPENDITURE____OF_TOTAL_EXPENDITURE_ON_HEAL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1.615942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0.4458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20.61989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0.0021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B6054" w:rsidRDefault="009B6054">
      <w:r>
        <w:rPr>
          <w:rFonts w:ascii="Arial" w:hAnsi="Arial" w:cs="Arial"/>
          <w:sz w:val="18"/>
          <w:szCs w:val="18"/>
        </w:rPr>
        <w:br/>
      </w:r>
      <w:proofErr w:type="spellStart"/>
      <w:proofErr w:type="gramStart"/>
      <w:r>
        <w:t>lnHealth_Expenditure_Total_of_GDP</w:t>
      </w:r>
      <w:proofErr w:type="spellEnd"/>
      <w:proofErr w:type="gramEnd"/>
      <w:r>
        <w:t xml:space="preserve"> has a causal impact on </w:t>
      </w:r>
      <w:proofErr w:type="spellStart"/>
      <w:r>
        <w:t>lnHealth_Expenditure_per_Capita</w:t>
      </w:r>
      <w:proofErr w:type="spellEnd"/>
      <w:r>
        <w:t xml:space="preserve">, therefore </w:t>
      </w:r>
      <w:proofErr w:type="spellStart"/>
      <w:r>
        <w:t>lnHealth_Expenditure_per_Capita</w:t>
      </w:r>
      <w:proofErr w:type="spellEnd"/>
      <w:r>
        <w:t xml:space="preserve"> and </w:t>
      </w:r>
      <w:proofErr w:type="spellStart"/>
      <w:r>
        <w:t>lnHealth_Expenditure_Total_of_GDP</w:t>
      </w:r>
      <w:proofErr w:type="spellEnd"/>
      <w:r>
        <w:t xml:space="preserve"> exhibit bidirectional causality.</w:t>
      </w:r>
    </w:p>
    <w:p w:rsidR="009B6054" w:rsidRDefault="009B6054" w:rsidP="009B6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313"/>
        <w:gridCol w:w="892"/>
        <w:gridCol w:w="1313"/>
      </w:tblGrid>
      <w:tr w:rsidR="009B6054" w:rsidT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LNHEALTH_EXPENDITURE_PER_CAPITA__PPP__CONSTANT_2011_INTERNATIONAL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LNHEALTH_EXPENDITURE__TOTAL____OF_GDP_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8.822369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0.0121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LNOUT_OF_POCKET_HEALTH_EXPENDITURE____OF_PRIVATE_EXPENDITURE_ON_HE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3.958576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0.1382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LNOUT_OF_POCKET_HEALTH_EXPENDITURE____OF_TOTAL_EXPENDITURE_ON_HEAL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0.588144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0.7452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15.41968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0.0172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B6054" w:rsidRDefault="009B6054">
      <w:r>
        <w:rPr>
          <w:rFonts w:ascii="Arial" w:hAnsi="Arial" w:cs="Arial"/>
          <w:sz w:val="18"/>
          <w:szCs w:val="18"/>
        </w:rPr>
        <w:br/>
      </w:r>
    </w:p>
    <w:p w:rsidR="009B6054" w:rsidRDefault="009B6054" w:rsidP="009B6054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proofErr w:type="spellEnd"/>
      <w:r>
        <w:rPr>
          <w:rFonts w:ascii="Arial" w:hAnsi="Arial" w:cs="Arial"/>
          <w:sz w:val="18"/>
          <w:szCs w:val="18"/>
        </w:rPr>
        <w:t xml:space="preserve"> are independence.</w:t>
      </w:r>
    </w:p>
    <w:p w:rsidR="009B6054" w:rsidRDefault="009B6054" w:rsidP="009B6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313"/>
        <w:gridCol w:w="892"/>
        <w:gridCol w:w="1313"/>
      </w:tblGrid>
      <w:tr w:rsidR="009B6054" w:rsidT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LNOUT_OF_POCKET_HEALTH_EXPENDITURE____OF_PRIVATE_EXPENDITURE_ON_HE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LNHEALTH_EXPENDITURE__TOTAL____OF_GDP_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0.813401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0.6658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LNHEALTH_EXPENDITURE_PER_CAPITA__PPP__CONSTANT_2011_INTERNATIONAL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1.214829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0.5448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LNOUT_OF_POCKET_HEALTH_EXPENDITURE____OF_TOTAL_EXPENDITURE_ON_HEAL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2.849263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0.2406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6.494333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0.3701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 w:rsidT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LNOUT_OF_POCKET_HEALTH_EXPENDITURE____OF_TOTAL_EXPENDITURE_ON_HEAL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LNHEALTH_EXPENDITURE__TOTAL____OF_GDP_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0.586713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0.7458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LNHEALTH_EXPENDITURE_PER_CAPITA__PPP__CONSTANT_2011_INTERNATIONAL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0.384313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0.8252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LNOUT_OF_POCKET_HEALTH_EXPENDITURE____OF_PRIVATE_EXPENDITURE_ON_HE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0.393288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0.8215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6.287698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0.3917</w:t>
            </w: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605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054" w:rsidRDefault="009B60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B6054" w:rsidRDefault="009B6054">
      <w:r>
        <w:rPr>
          <w:rFonts w:ascii="Arial" w:hAnsi="Arial" w:cs="Arial"/>
          <w:sz w:val="18"/>
          <w:szCs w:val="18"/>
        </w:rPr>
        <w:lastRenderedPageBreak/>
        <w:br/>
      </w:r>
      <w:r>
        <w:t>Pairwise Granger Causality Test</w:t>
      </w:r>
    </w:p>
    <w:p w:rsidR="009B6054" w:rsidRDefault="009B6054" w:rsidP="009B6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B6054" w:rsidRDefault="009B6054">
      <w:r>
        <w:rPr>
          <w:noProof/>
          <w:lang w:eastAsia="en-IN"/>
        </w:rPr>
        <w:drawing>
          <wp:inline distT="0" distB="0" distL="0" distR="0" wp14:anchorId="7F10A5F6" wp14:editId="0BEAC90C">
            <wp:extent cx="5731510" cy="16435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br/>
      </w:r>
      <w:r>
        <w:rPr>
          <w:noProof/>
          <w:lang w:eastAsia="en-IN"/>
        </w:rPr>
        <w:drawing>
          <wp:inline distT="0" distB="0" distL="0" distR="0" wp14:anchorId="71FDBBB9" wp14:editId="2E17971A">
            <wp:extent cx="11620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54" w:rsidRDefault="009B6054">
      <w:pPr>
        <w:rPr>
          <w:rFonts w:ascii="Arial" w:hAnsi="Arial" w:cs="Arial"/>
          <w:sz w:val="18"/>
          <w:szCs w:val="18"/>
        </w:rPr>
      </w:pPr>
      <w:r>
        <w:t xml:space="preserve">Therefore we can conclude that there is unidirectional causality between </w:t>
      </w:r>
      <w:proofErr w:type="spellStart"/>
      <w:r>
        <w:t>lnHealth_Expenditure_per_Capita</w:t>
      </w:r>
      <w:proofErr w:type="spellEnd"/>
      <w:r>
        <w:t xml:space="preserve"> and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proofErr w:type="spellEnd"/>
    </w:p>
    <w:p w:rsidR="009B6054" w:rsidRDefault="009B6054">
      <w:pPr>
        <w:rPr>
          <w:rFonts w:ascii="Arial" w:hAnsi="Arial" w:cs="Arial"/>
          <w:sz w:val="18"/>
          <w:szCs w:val="18"/>
        </w:rPr>
      </w:pPr>
    </w:p>
    <w:p w:rsidR="009B6054" w:rsidRDefault="009B6054">
      <w:pPr>
        <w:rPr>
          <w:rFonts w:ascii="Arial" w:hAnsi="Arial" w:cs="Arial"/>
          <w:sz w:val="18"/>
          <w:szCs w:val="18"/>
        </w:rPr>
      </w:pPr>
    </w:p>
    <w:p w:rsidR="009B6054" w:rsidRDefault="009B6054">
      <w:pPr>
        <w:rPr>
          <w:rFonts w:ascii="Arial" w:hAnsi="Arial" w:cs="Arial"/>
          <w:b/>
          <w:sz w:val="28"/>
          <w:szCs w:val="28"/>
        </w:rPr>
      </w:pPr>
      <w:proofErr w:type="spellStart"/>
      <w:r w:rsidRPr="009B6054">
        <w:rPr>
          <w:rFonts w:ascii="Arial" w:hAnsi="Arial" w:cs="Arial"/>
          <w:b/>
          <w:sz w:val="28"/>
          <w:szCs w:val="28"/>
        </w:rPr>
        <w:t>Cointegration</w:t>
      </w:r>
      <w:proofErr w:type="spellEnd"/>
      <w:r w:rsidRPr="009B6054">
        <w:rPr>
          <w:rFonts w:ascii="Arial" w:hAnsi="Arial" w:cs="Arial"/>
          <w:b/>
          <w:sz w:val="28"/>
          <w:szCs w:val="28"/>
        </w:rPr>
        <w:t xml:space="preserve"> Test</w:t>
      </w:r>
    </w:p>
    <w:p w:rsidR="009B6054" w:rsidRDefault="009B6054">
      <w:pPr>
        <w:rPr>
          <w:rFonts w:ascii="Times New Roman" w:hAnsi="Times New Roman" w:cs="Times New Roman"/>
        </w:rPr>
      </w:pPr>
      <w:r w:rsidRPr="009B6054">
        <w:rPr>
          <w:rFonts w:ascii="Times New Roman" w:hAnsi="Times New Roman" w:cs="Times New Roman"/>
        </w:rPr>
        <w:t>Since all the</w:t>
      </w:r>
      <w:r>
        <w:rPr>
          <w:rFonts w:ascii="Times New Roman" w:hAnsi="Times New Roman" w:cs="Times New Roman"/>
        </w:rPr>
        <w:t xml:space="preserve"> variables are </w:t>
      </w:r>
      <w:proofErr w:type="gramStart"/>
      <w:r>
        <w:rPr>
          <w:rFonts w:ascii="Times New Roman" w:hAnsi="Times New Roman" w:cs="Times New Roman"/>
        </w:rPr>
        <w:t>I(</w:t>
      </w:r>
      <w:proofErr w:type="gramEnd"/>
      <w:r>
        <w:rPr>
          <w:rFonts w:ascii="Times New Roman" w:hAnsi="Times New Roman" w:cs="Times New Roman"/>
        </w:rPr>
        <w:t xml:space="preserve">1) process we go for Johansen </w:t>
      </w:r>
      <w:proofErr w:type="spellStart"/>
      <w:r>
        <w:rPr>
          <w:rFonts w:ascii="Times New Roman" w:hAnsi="Times New Roman" w:cs="Times New Roman"/>
        </w:rPr>
        <w:t>Cointegration</w:t>
      </w:r>
      <w:proofErr w:type="spellEnd"/>
      <w:r>
        <w:rPr>
          <w:rFonts w:ascii="Times New Roman" w:hAnsi="Times New Roman" w:cs="Times New Roman"/>
        </w:rPr>
        <w:t xml:space="preserve"> test</w:t>
      </w:r>
    </w:p>
    <w:p w:rsidR="009B6054" w:rsidRDefault="00C42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</w:t>
      </w:r>
      <w:proofErr w:type="spellStart"/>
      <w:r>
        <w:rPr>
          <w:rFonts w:ascii="Times New Roman" w:hAnsi="Times New Roman" w:cs="Times New Roman"/>
        </w:rPr>
        <w:t>cointegration</w:t>
      </w:r>
      <w:proofErr w:type="spellEnd"/>
      <w:r>
        <w:rPr>
          <w:rFonts w:ascii="Times New Roman" w:hAnsi="Times New Roman" w:cs="Times New Roman"/>
        </w:rPr>
        <w:t xml:space="preserve"> between the variables, HO: No </w:t>
      </w:r>
      <w:proofErr w:type="spellStart"/>
      <w:r>
        <w:rPr>
          <w:rFonts w:ascii="Times New Roman" w:hAnsi="Times New Roman" w:cs="Times New Roman"/>
        </w:rPr>
        <w:t>cointegration</w:t>
      </w:r>
      <w:proofErr w:type="spellEnd"/>
    </w:p>
    <w:p w:rsidR="00C426F4" w:rsidRDefault="00C42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H1: </w:t>
      </w:r>
      <w:proofErr w:type="spellStart"/>
      <w:r>
        <w:rPr>
          <w:rFonts w:ascii="Times New Roman" w:hAnsi="Times New Roman" w:cs="Times New Roman"/>
        </w:rPr>
        <w:t>Cointegration</w:t>
      </w:r>
      <w:proofErr w:type="spellEnd"/>
    </w:p>
    <w:p w:rsidR="00C426F4" w:rsidRDefault="00C42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P&lt;0.05 so H0 rejected and H1 accepted, therefore there is </w:t>
      </w:r>
      <w:proofErr w:type="spellStart"/>
      <w:r>
        <w:rPr>
          <w:rFonts w:ascii="Times New Roman" w:hAnsi="Times New Roman" w:cs="Times New Roman"/>
        </w:rPr>
        <w:t>cointegration</w:t>
      </w:r>
      <w:proofErr w:type="spellEnd"/>
      <w:r>
        <w:rPr>
          <w:rFonts w:ascii="Times New Roman" w:hAnsi="Times New Roman" w:cs="Times New Roman"/>
        </w:rPr>
        <w:t xml:space="preserve"> is there</w:t>
      </w:r>
    </w:p>
    <w:p w:rsidR="00C426F4" w:rsidRDefault="00C426F4" w:rsidP="00C426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418"/>
        <w:gridCol w:w="1417"/>
        <w:gridCol w:w="1418"/>
        <w:gridCol w:w="1417"/>
      </w:tblGrid>
      <w:tr w:rsidR="00C426F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3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 w:rsidT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Unrestricted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Cointegration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Rank Test (Trace)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3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Hypothesized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No. of CE(s)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Eigenvalue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Critical Value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Prob.**</w:t>
            </w: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3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None 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0.968663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72.19868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47.85613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0.0001</w:t>
            </w: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At most 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0.520552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16.79139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29.79707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0.6554</w:t>
            </w: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At most 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0.261147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5.029478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15.49471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0.8057</w:t>
            </w: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At most 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0.011618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0.186969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3.841466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0.6654</w:t>
            </w: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38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426F4" w:rsidRDefault="00C426F4" w:rsidP="00C426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C426F4" w:rsidRDefault="00C426F4" w:rsidP="00C426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426F4" w:rsidRDefault="00C426F4" w:rsidP="00C426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426F4" w:rsidRPr="00C426F4" w:rsidRDefault="00C426F4" w:rsidP="00C426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proofErr w:type="gramStart"/>
      <w:r w:rsidRPr="00C426F4">
        <w:rPr>
          <w:b/>
        </w:rPr>
        <w:t>lnHealth_Expenditure_Total_of_GDP</w:t>
      </w:r>
      <w:proofErr w:type="spellEnd"/>
      <w:proofErr w:type="gramEnd"/>
      <w:r w:rsidRPr="00C426F4">
        <w:rPr>
          <w:b/>
        </w:rPr>
        <w:t xml:space="preserve"> as dependent</w:t>
      </w:r>
    </w:p>
    <w:p w:rsidR="00C426F4" w:rsidRDefault="00C426F4" w:rsidP="00C426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418"/>
        <w:gridCol w:w="1417"/>
        <w:gridCol w:w="1418"/>
        <w:gridCol w:w="1417"/>
      </w:tblGrid>
      <w:tr w:rsidR="00C426F4" w:rsidT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0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Normalized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cointegrating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coefficients (standard error in parentheses)</w:t>
            </w: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LNHEALTH_EXPENDITURE__TOTAL____OF_GDP_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LNHEALTH_EXPENDITURE_PER_CAPITA__PPP__CONSTANT_2011_INTERNATIONAL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LNOUT_OF_POCKET_HEALTH_EXPENDITURE____OF_PRIVATE_EXPENDITURE_ON_HE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LNOUT_OF_POCKET_HEALTH_EXPENDITURE____OF_TOTAL_EXPENDITURE_ON_HEAL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1.000000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-0.124203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-1.482699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-0.114608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(0.00462)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(0.14537)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(0.05787)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426F4" w:rsidRDefault="00C426F4">
      <w:r>
        <w:rPr>
          <w:rFonts w:ascii="Arial" w:hAnsi="Arial" w:cs="Arial"/>
          <w:sz w:val="18"/>
          <w:szCs w:val="18"/>
        </w:rPr>
        <w:br/>
      </w:r>
      <w:r>
        <w:rPr>
          <w:rFonts w:ascii="Times New Roman" w:hAnsi="Times New Roman" w:cs="Times New Roman"/>
        </w:rPr>
        <w:t xml:space="preserve">Therefore </w:t>
      </w:r>
      <w:proofErr w:type="spellStart"/>
      <w:r>
        <w:t>lnHealth_Expenditure_per_Capita</w:t>
      </w:r>
      <w:proofErr w:type="spellEnd"/>
      <w:r>
        <w:t xml:space="preserve">, </w:t>
      </w:r>
      <w:proofErr w:type="spell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proofErr w:type="spellEnd"/>
      <w:r>
        <w:rPr>
          <w:rFonts w:ascii="Arial" w:hAnsi="Arial" w:cs="Arial"/>
          <w:sz w:val="18"/>
          <w:szCs w:val="18"/>
        </w:rPr>
        <w:t xml:space="preserve"> has a positive long run effect on </w:t>
      </w:r>
      <w:proofErr w:type="spellStart"/>
      <w:r>
        <w:t>lnHealth_Expenditure_Total_of_GDP</w:t>
      </w:r>
      <w:proofErr w:type="spellEnd"/>
    </w:p>
    <w:p w:rsidR="00C426F4" w:rsidRDefault="00C426F4"/>
    <w:p w:rsidR="00C426F4" w:rsidRDefault="00C426F4"/>
    <w:p w:rsidR="00C426F4" w:rsidRPr="00C426F4" w:rsidRDefault="00C426F4">
      <w:pPr>
        <w:rPr>
          <w:b/>
        </w:rPr>
      </w:pPr>
      <w:proofErr w:type="spellStart"/>
      <w:proofErr w:type="gramStart"/>
      <w:r w:rsidRPr="00C426F4">
        <w:rPr>
          <w:b/>
        </w:rPr>
        <w:t>lnHealth_Expenditure_per_Capita</w:t>
      </w:r>
      <w:proofErr w:type="spellEnd"/>
      <w:proofErr w:type="gramEnd"/>
      <w:r w:rsidRPr="00C426F4">
        <w:rPr>
          <w:b/>
        </w:rPr>
        <w:t xml:space="preserve"> as dependent</w:t>
      </w:r>
    </w:p>
    <w:p w:rsidR="00C426F4" w:rsidRDefault="00C426F4" w:rsidP="00C426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418"/>
        <w:gridCol w:w="1417"/>
        <w:gridCol w:w="1418"/>
        <w:gridCol w:w="1417"/>
      </w:tblGrid>
      <w:tr w:rsidR="00C426F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3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 w:rsidT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0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Normalized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cointegrating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coefficients (standard error in parentheses)</w:t>
            </w: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LNHEALTH_EXPENDITURE_PER_CAPITA__PPP__CONSTANT_2011_INTERNATIONAL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LNHEALTH_EXPENDITURE__TOTAL____OF_GDP_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LNOUT_OF_POCKET_HEALTH_EXPENDITURE____OF_PRIVATE_EXPENDITURE_ON_HE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LNOUT_OF_POCKET_HEALTH_EXPENDITURE____OF_TOTAL_EXPENDITURE_ON_HEAL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1.000000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-8.051363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11.93775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0.922751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(0.34447)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(0.93326)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(0.49746)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426F4" w:rsidRDefault="00C426F4">
      <w:pPr>
        <w:rPr>
          <w:rFonts w:ascii="Times New Roman" w:hAnsi="Times New Roman" w:cs="Times New Roman"/>
        </w:rPr>
      </w:pPr>
      <w:r>
        <w:rPr>
          <w:rFonts w:ascii="Arial" w:hAnsi="Arial" w:cs="Arial"/>
          <w:sz w:val="18"/>
          <w:szCs w:val="18"/>
        </w:rPr>
        <w:br/>
      </w:r>
    </w:p>
    <w:p w:rsidR="0049122A" w:rsidRDefault="00C426F4">
      <w:r>
        <w:rPr>
          <w:rFonts w:ascii="Times New Roman" w:hAnsi="Times New Roman" w:cs="Times New Roman"/>
        </w:rPr>
        <w:t xml:space="preserve">Therefore </w:t>
      </w:r>
      <w:proofErr w:type="spellStart"/>
      <w:r>
        <w:t>lnHealth_Expenditure_Total_of_GDP</w:t>
      </w:r>
      <w:proofErr w:type="spellEnd"/>
      <w:r>
        <w:t xml:space="preserve"> has a positive </w:t>
      </w:r>
      <w:proofErr w:type="spellStart"/>
      <w:r>
        <w:t>longrun</w:t>
      </w:r>
      <w:proofErr w:type="spellEnd"/>
      <w:r>
        <w:t xml:space="preserve"> effect on </w:t>
      </w:r>
      <w:proofErr w:type="spellStart"/>
      <w:r>
        <w:t>lnHealth_Expenditure_per_Capita</w:t>
      </w:r>
      <w:proofErr w:type="spellEnd"/>
      <w:r w:rsidR="0049122A">
        <w:t>.</w:t>
      </w:r>
    </w:p>
    <w:p w:rsidR="00C426F4" w:rsidRDefault="00C426F4">
      <w:bookmarkStart w:id="0" w:name="_GoBack"/>
      <w:bookmarkEnd w:id="0"/>
      <w:r>
        <w:t xml:space="preserve"> </w:t>
      </w:r>
      <w:proofErr w:type="spellStart"/>
      <w:proofErr w:type="gram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proofErr w:type="spellEnd"/>
      <w:r>
        <w:rPr>
          <w:rFonts w:ascii="Arial" w:hAnsi="Arial" w:cs="Arial"/>
          <w:sz w:val="18"/>
          <w:szCs w:val="18"/>
        </w:rPr>
        <w:t xml:space="preserve"> has a nega</w:t>
      </w:r>
      <w:r>
        <w:rPr>
          <w:rFonts w:ascii="Arial" w:hAnsi="Arial" w:cs="Arial"/>
          <w:sz w:val="18"/>
          <w:szCs w:val="18"/>
        </w:rPr>
        <w:t xml:space="preserve">tive long run effect on </w:t>
      </w:r>
      <w:proofErr w:type="spellStart"/>
      <w:r>
        <w:t>lnHealth_Expenditure_per_Capita</w:t>
      </w:r>
      <w:proofErr w:type="spellEnd"/>
    </w:p>
    <w:p w:rsidR="00C426F4" w:rsidRDefault="00C426F4">
      <w:pPr>
        <w:rPr>
          <w:rFonts w:ascii="Times New Roman" w:hAnsi="Times New Roman" w:cs="Times New Roman"/>
        </w:rPr>
      </w:pPr>
    </w:p>
    <w:p w:rsidR="00C426F4" w:rsidRDefault="00C426F4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C426F4">
        <w:rPr>
          <w:b/>
        </w:rPr>
        <w:t>ln</w:t>
      </w:r>
      <w:r w:rsidRPr="00C426F4">
        <w:rPr>
          <w:rFonts w:ascii="Arial" w:hAnsi="Arial" w:cs="Arial"/>
          <w:b/>
          <w:sz w:val="18"/>
          <w:szCs w:val="18"/>
        </w:rPr>
        <w:t>Out_of_Pocket_Health_Expenditure_Private</w:t>
      </w:r>
      <w:proofErr w:type="spellEnd"/>
      <w:proofErr w:type="gramEnd"/>
      <w:r w:rsidRPr="00C426F4">
        <w:rPr>
          <w:rFonts w:ascii="Arial" w:hAnsi="Arial" w:cs="Arial"/>
          <w:b/>
          <w:sz w:val="18"/>
          <w:szCs w:val="18"/>
        </w:rPr>
        <w:t xml:space="preserve"> </w:t>
      </w:r>
      <w:r w:rsidRPr="00C426F4">
        <w:rPr>
          <w:rFonts w:ascii="Arial" w:hAnsi="Arial" w:cs="Arial"/>
          <w:b/>
          <w:sz w:val="18"/>
          <w:szCs w:val="18"/>
        </w:rPr>
        <w:t>as dependent</w:t>
      </w:r>
      <w:r>
        <w:rPr>
          <w:rFonts w:ascii="Arial" w:hAnsi="Arial" w:cs="Arial"/>
          <w:sz w:val="18"/>
          <w:szCs w:val="18"/>
        </w:rPr>
        <w:t xml:space="preserve"> </w:t>
      </w:r>
    </w:p>
    <w:p w:rsidR="00C426F4" w:rsidRDefault="00C426F4">
      <w:pPr>
        <w:rPr>
          <w:rFonts w:ascii="Arial" w:hAnsi="Arial" w:cs="Arial"/>
          <w:sz w:val="18"/>
          <w:szCs w:val="18"/>
        </w:rPr>
      </w:pPr>
    </w:p>
    <w:p w:rsidR="00C426F4" w:rsidRDefault="00C426F4" w:rsidP="00C426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418"/>
        <w:gridCol w:w="1417"/>
        <w:gridCol w:w="1418"/>
        <w:gridCol w:w="1417"/>
      </w:tblGrid>
      <w:tr w:rsidR="00C426F4" w:rsidT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0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Normalized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cointegrating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coefficients (standard error in parentheses)</w:t>
            </w: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LNOUT_OF_POCKET_HEALTH_EXPENDITURE____OF_PRIVATE_EXPENDITURE_ON_HE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LNHEALTH_EXPENDITURE__TOTAL____OF_GDP_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LNHEALTH_EXPENDITURE_PER_CAPITA__PPP__CONSTANT_2011_INTERNATIONAL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LNOUT_OF_POCKET_HEALTH_EXPENDITURE____OF_TOTAL_EXPENDITURE_ON_HEAL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1.000000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-0.674446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0.083768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0.077297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(0.04493)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(0.00387)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(0.03494)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426F4" w:rsidRDefault="00C426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49122A" w:rsidRDefault="00C426F4" w:rsidP="00C426F4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</w:rPr>
        <w:t xml:space="preserve">Therefore </w:t>
      </w:r>
      <w:proofErr w:type="spellStart"/>
      <w:r>
        <w:t>lnHealth_Expenditure_Total_of_GDP</w:t>
      </w:r>
      <w:proofErr w:type="spellEnd"/>
      <w:r>
        <w:t xml:space="preserve"> has a positive </w:t>
      </w:r>
      <w:proofErr w:type="spellStart"/>
      <w:r>
        <w:t>longrun</w:t>
      </w:r>
      <w:proofErr w:type="spellEnd"/>
      <w:r>
        <w:t xml:space="preserve"> effect on </w:t>
      </w:r>
      <w:proofErr w:type="spell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r w:rsidR="0049122A">
        <w:rPr>
          <w:rFonts w:ascii="Arial" w:hAnsi="Arial" w:cs="Arial"/>
          <w:sz w:val="18"/>
          <w:szCs w:val="18"/>
        </w:rPr>
        <w:t>.</w:t>
      </w:r>
    </w:p>
    <w:p w:rsidR="00C426F4" w:rsidRDefault="00C426F4" w:rsidP="00C426F4"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t>lnHealth_Expenditure_per_Capita</w:t>
      </w:r>
      <w:proofErr w:type="spellEnd"/>
      <w:r>
        <w:t xml:space="preserve">, </w:t>
      </w:r>
      <w:r>
        <w:rPr>
          <w:rFonts w:ascii="Arial" w:hAnsi="Arial" w:cs="Arial"/>
          <w:sz w:val="18"/>
          <w:szCs w:val="18"/>
        </w:rPr>
        <w:t xml:space="preserve">and </w:t>
      </w:r>
      <w:proofErr w:type="spell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proofErr w:type="spellEnd"/>
      <w:r>
        <w:rPr>
          <w:rFonts w:ascii="Arial" w:hAnsi="Arial" w:cs="Arial"/>
          <w:sz w:val="18"/>
          <w:szCs w:val="18"/>
        </w:rPr>
        <w:t xml:space="preserve"> has a negative long run effect on </w:t>
      </w:r>
      <w:proofErr w:type="spell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</w:p>
    <w:p w:rsidR="00C426F4" w:rsidRDefault="00C426F4">
      <w:pPr>
        <w:rPr>
          <w:rFonts w:ascii="Arial" w:hAnsi="Arial" w:cs="Arial"/>
          <w:sz w:val="18"/>
          <w:szCs w:val="18"/>
        </w:rPr>
      </w:pPr>
    </w:p>
    <w:p w:rsidR="00C426F4" w:rsidRDefault="00C426F4">
      <w:pPr>
        <w:rPr>
          <w:rFonts w:ascii="Arial" w:hAnsi="Arial" w:cs="Arial"/>
          <w:sz w:val="18"/>
          <w:szCs w:val="18"/>
        </w:rPr>
      </w:pPr>
    </w:p>
    <w:p w:rsidR="00C426F4" w:rsidRDefault="00C426F4">
      <w:pPr>
        <w:rPr>
          <w:rFonts w:ascii="Arial" w:hAnsi="Arial" w:cs="Arial"/>
          <w:b/>
          <w:sz w:val="18"/>
          <w:szCs w:val="18"/>
        </w:rPr>
      </w:pPr>
      <w:proofErr w:type="spellStart"/>
      <w:proofErr w:type="gramStart"/>
      <w:r w:rsidRPr="00C426F4">
        <w:rPr>
          <w:b/>
        </w:rPr>
        <w:t>ln</w:t>
      </w:r>
      <w:r w:rsidRPr="00C426F4">
        <w:rPr>
          <w:rFonts w:ascii="Arial" w:hAnsi="Arial" w:cs="Arial"/>
          <w:b/>
          <w:sz w:val="18"/>
          <w:szCs w:val="18"/>
        </w:rPr>
        <w:t>Out_of_Pocket_Health_Expenditure_of_Total_Expenditure</w:t>
      </w:r>
      <w:proofErr w:type="spellEnd"/>
      <w:proofErr w:type="gramEnd"/>
      <w:r w:rsidRPr="00C426F4">
        <w:rPr>
          <w:rFonts w:ascii="Arial" w:hAnsi="Arial" w:cs="Arial"/>
          <w:b/>
          <w:sz w:val="18"/>
          <w:szCs w:val="18"/>
        </w:rPr>
        <w:t xml:space="preserve"> as dependent</w:t>
      </w:r>
    </w:p>
    <w:p w:rsidR="00C426F4" w:rsidRDefault="00C426F4">
      <w:pPr>
        <w:rPr>
          <w:rFonts w:ascii="Arial" w:hAnsi="Arial" w:cs="Arial"/>
          <w:b/>
          <w:sz w:val="18"/>
          <w:szCs w:val="18"/>
        </w:rPr>
      </w:pPr>
    </w:p>
    <w:p w:rsidR="00C426F4" w:rsidRDefault="00C426F4" w:rsidP="00C426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418"/>
        <w:gridCol w:w="1417"/>
        <w:gridCol w:w="1418"/>
        <w:gridCol w:w="1417"/>
      </w:tblGrid>
      <w:tr w:rsidR="00C426F4" w:rsidT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0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Normalized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cointegrating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coefficients (standard error in parentheses)</w:t>
            </w: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LNOUT_OF_POCKET_HEALTH_EXPENDITURE____OF_TOTAL_EXPENDITURE_ON_HEAL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LNHEALTH_EXPENDITURE__TOTAL____OF_GDP_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LNHEALTH_EXPENDITURE_PER_CAPITA__PPP__CONSTANT_2011_INTERNATIONAL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LNOUT_OF_POCKET_HEALTH_EXPENDITURE____OF_PRIVATE_EXPENDITURE_ON_HE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1.000000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-8.725394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1.083716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12.93713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26F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(0.56148)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(0.06480)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(1.09680)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26F4" w:rsidRDefault="00C426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9122A" w:rsidRDefault="00C426F4" w:rsidP="00C426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Times New Roman" w:hAnsi="Times New Roman" w:cs="Times New Roman"/>
        </w:rPr>
        <w:t xml:space="preserve">Therefore </w:t>
      </w:r>
      <w:proofErr w:type="spellStart"/>
      <w:r>
        <w:t>lnHealth_Expenditure_Total_of_GDP</w:t>
      </w:r>
      <w:proofErr w:type="spellEnd"/>
      <w:r>
        <w:t xml:space="preserve"> has a positive </w:t>
      </w:r>
      <w:proofErr w:type="spellStart"/>
      <w:r>
        <w:t>longrun</w:t>
      </w:r>
      <w:proofErr w:type="spellEnd"/>
      <w:r>
        <w:t xml:space="preserve"> effect on 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r w:rsidR="0049122A">
        <w:rPr>
          <w:rFonts w:ascii="Arial" w:hAnsi="Arial" w:cs="Arial"/>
          <w:sz w:val="18"/>
          <w:szCs w:val="18"/>
        </w:rPr>
        <w:t>.</w:t>
      </w:r>
    </w:p>
    <w:p w:rsidR="00C426F4" w:rsidRDefault="00C426F4" w:rsidP="00C426F4">
      <w:proofErr w:type="spellStart"/>
      <w:proofErr w:type="gramStart"/>
      <w:r>
        <w:t>ln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t>lnHealth_Expenditure_per_Capita</w:t>
      </w:r>
      <w:proofErr w:type="spellEnd"/>
      <w:r>
        <w:t xml:space="preserve"> </w:t>
      </w:r>
      <w:r>
        <w:rPr>
          <w:rFonts w:ascii="Arial" w:hAnsi="Arial" w:cs="Arial"/>
          <w:sz w:val="18"/>
          <w:szCs w:val="18"/>
        </w:rPr>
        <w:t xml:space="preserve">has a negative long run effect on </w:t>
      </w:r>
      <w:proofErr w:type="spellStart"/>
      <w:r w:rsidR="0049122A">
        <w:t>ln</w:t>
      </w:r>
      <w:r w:rsidR="0049122A" w:rsidRPr="00796422">
        <w:rPr>
          <w:rFonts w:ascii="Arial" w:hAnsi="Arial" w:cs="Arial"/>
          <w:sz w:val="18"/>
          <w:szCs w:val="18"/>
        </w:rPr>
        <w:t>Out_of_Pocket_Health_Expenditure_</w:t>
      </w:r>
      <w:r w:rsidR="0049122A">
        <w:rPr>
          <w:rFonts w:ascii="Arial" w:hAnsi="Arial" w:cs="Arial"/>
          <w:sz w:val="18"/>
          <w:szCs w:val="18"/>
        </w:rPr>
        <w:t>of_Total_Expenditure</w:t>
      </w:r>
      <w:proofErr w:type="spellEnd"/>
    </w:p>
    <w:p w:rsidR="00C426F4" w:rsidRPr="009B6054" w:rsidRDefault="00C426F4">
      <w:pPr>
        <w:rPr>
          <w:rFonts w:ascii="Times New Roman" w:hAnsi="Times New Roman" w:cs="Times New Roman"/>
        </w:rPr>
      </w:pPr>
    </w:p>
    <w:sectPr w:rsidR="00C426F4" w:rsidRPr="009B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54"/>
    <w:rsid w:val="00016BD2"/>
    <w:rsid w:val="0049122A"/>
    <w:rsid w:val="009B6054"/>
    <w:rsid w:val="00C4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Sanmoy</dc:creator>
  <cp:lastModifiedBy>Sanmoy</cp:lastModifiedBy>
  <cp:revision>1</cp:revision>
  <dcterms:created xsi:type="dcterms:W3CDTF">2018-11-16T09:59:00Z</dcterms:created>
  <dcterms:modified xsi:type="dcterms:W3CDTF">2018-11-16T10:30:00Z</dcterms:modified>
</cp:coreProperties>
</file>