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Brooks PLC و Kennedy LLC.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