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Lam, Wolf and Buck و Barr Ltd.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