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Walsh-Owens و Weaver Ltd.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