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Grant-Mercado و Dunn-Gray.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