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عمل</w:t>
      </w:r>
    </w:p>
    <w:p>
      <w:r>
        <w:t>تم إبرام هذا العقد بين Greene PLC و Hubbard, Marshall and Jensen.</w:t>
      </w:r>
    </w:p>
    <w:p>
      <w:pPr>
        <w:pStyle w:val="Heading2"/>
      </w:pPr>
      <w:r>
        <w:t>المادة 1 -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2 -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3 -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4 -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5 - termination</w:t>
      </w:r>
    </w:p>
    <w:p>
      <w:r>
        <w:t>يجوز لأي طرف إنهاء العقد في حالة الإخلال الجوهري.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