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عقد عمل</w:t>
      </w:r>
    </w:p>
    <w:p>
      <w:r>
        <w:t>تم إبرام هذا العقد بين Everett, Love and Long و Rosales, Hill and Perez.</w:t>
      </w:r>
    </w:p>
    <w:p>
      <w:pPr>
        <w:pStyle w:val="Heading2"/>
      </w:pPr>
      <w:r>
        <w:t>المادة 1 -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2 -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3 -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4 -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5 - payment</w:t>
      </w:r>
    </w:p>
    <w:p>
      <w:r>
        <w:t>يلتزم العميل بدفع الفواتير خلال 30 يوماً.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