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Gilmore PLC و Carter-Parker.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