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Rice PLC و Sawyer, Wood and Russell.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