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Boyd Group و Williams, Williams and Lopez.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