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قرض</w:t>
      </w:r>
    </w:p>
    <w:p>
      <w:r>
        <w:t>تم إبرام هذا العقد بين Mcdonald-Conway و Chavez-Duncan.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termination</w:t>
      </w:r>
    </w:p>
    <w:p>
      <w:r>
        <w:t>يجوز لأي طرف إنهاء العقد في حالة الإخلال الجوهري.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