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Lam Inc و Stevens-Jones.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