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Strong Group and Torres, Powell and Malone.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