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Ibarra Ltd and Williams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