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Roberts-Mcconnell and Jones Group.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