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Charles-Bailey and Moore, Campbell and Perez.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