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Agreement</w:t>
      </w:r>
    </w:p>
    <w:p>
      <w:r>
        <w:t>This Agreement is entered into between Franklin, Gomez and Johnson and Perez Group.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