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Agreement</w:t>
      </w:r>
    </w:p>
    <w:p>
      <w:r>
        <w:t>This Agreement is entered into between Smith, Perez and Weber and Golden, Brown and Martin.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