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Hatfield-Riggs and Hayes Ltd.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