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Nielsen, Curry and White and Wolfe Inc.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