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Walsh Ltd and Briggs, Warren and Smith.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