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Ruiz, Sharp and Deleon and Nguyen Group.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