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This Agreement is entered into between Johnson and Sons and Jordan PLC.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