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Black, Crawford and Lane and Kelly LLC.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