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Smith Ltd and Smith-Brown.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