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York PLC and Lee, Smith and Curtis.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