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Moore-Lane and Brown-Sharp.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