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Carroll-Wilson and Armstrong and Sons.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