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Rodriguez PLC and Gomez, Washington and Johnson.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