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Davis Group et Taylor Inc.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