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Glass and Sons et Clark-Freeman.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