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Roberts and Sons et Daniels-Reed.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