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Le présent contrat est conclu entre Cook, Dean and Kirk et Stout Group.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