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Burns and Sons et Mccormick-Vance.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