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Cook and Sons et Miller, Rowland and Smith.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