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Le présent contrat est conclu entre Jones, Wilcox and Rose et Delgado LLC.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