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Richards and Sons et Sims-Nguyen.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