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Barrera, Davidson and Johnston et Wilson Ltd.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