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Lee PLC et Harding Group.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