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Mills LLC et Ruiz LLC.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