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Pacheco, Warren and Roman et Bean PLC.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