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Boone-Mayer et Harrington, Gamble and Santiago.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