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Butler, Spencer and Donaldson et Bennett Group.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